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FC2FF">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R3-260107</w:t>
      </w:r>
    </w:p>
    <w:p w14:paraId="1AEB646B">
      <w:pPr>
        <w:pStyle w:val="91"/>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30009544">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RAN-CN </w:t>
      </w:r>
      <w:r>
        <w:rPr>
          <w:rFonts w:hint="default" w:ascii="Arial" w:hAnsi="Arial" w:cs="Arial"/>
          <w:b/>
          <w:bCs/>
          <w:sz w:val="24"/>
        </w:rPr>
        <w:t xml:space="preserve">P2P </w:t>
      </w:r>
      <w:r>
        <w:rPr>
          <w:rFonts w:hint="eastAsia" w:ascii="Arial" w:hAnsi="Arial" w:cs="Arial"/>
          <w:b/>
          <w:bCs/>
          <w:sz w:val="24"/>
          <w:lang w:val="en-US" w:eastAsia="zh-CN"/>
        </w:rPr>
        <w:t xml:space="preserve">Interface </w:t>
      </w:r>
      <w:r>
        <w:rPr>
          <w:rFonts w:hint="default" w:ascii="Arial" w:hAnsi="Arial" w:cs="Arial"/>
          <w:b/>
          <w:bCs/>
          <w:sz w:val="24"/>
        </w:rPr>
        <w:t>and Protocol Stack</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23308819">
      <w:pPr>
        <w:rPr>
          <w:rFonts w:hint="default"/>
          <w:bCs/>
          <w:lang w:val="en-US" w:eastAsia="zh-CN"/>
        </w:rPr>
      </w:pPr>
      <w:r>
        <w:rPr>
          <w:rFonts w:hint="eastAsia"/>
          <w:bCs/>
          <w:lang w:val="en-US" w:eastAsia="zh-CN"/>
        </w:rPr>
        <w:t>This contribution discussed the RAN-CN P2P interface and protocol stack based on the following RAN3 progress in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2AE03B2">
            <w:pPr>
              <w:pStyle w:val="6"/>
              <w:rPr>
                <w:lang w:val="en-US" w:eastAsia="zh-CN"/>
              </w:rPr>
            </w:pPr>
            <w:bookmarkStart w:id="0"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0"/>
          </w:p>
          <w:p w14:paraId="38D0714C">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2F973BD7">
            <w:pPr>
              <w:pStyle w:val="72"/>
            </w:pPr>
            <w:r>
              <w:t>Editor’s Note 1: FFS whether multiple CN entities can be involved.</w:t>
            </w:r>
          </w:p>
          <w:p w14:paraId="57DF68AB">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pPr>
              <w:pStyle w:val="72"/>
            </w:pPr>
            <w:r>
              <w:t>Editor's Note 2:</w:t>
            </w:r>
            <w:r>
              <w:tab/>
            </w:r>
            <w:r>
              <w:t>Other options are not precluded.</w:t>
            </w:r>
          </w:p>
          <w:p w14:paraId="33F3704F">
            <w:pPr>
              <w:pStyle w:val="82"/>
              <w:rPr>
                <w:lang w:val="en-US" w:eastAsia="zh-CN"/>
              </w:rPr>
            </w:pPr>
            <w:r>
              <w:rPr>
                <w:lang w:val="en-US" w:eastAsia="zh-CN"/>
              </w:rPr>
              <w:t>-</w:t>
            </w:r>
            <w:r>
              <w:rPr>
                <w:lang w:val="en-US" w:eastAsia="zh-CN"/>
              </w:rPr>
              <w:tab/>
            </w:r>
            <w:r>
              <w:rPr>
                <w:lang w:val="en-US" w:eastAsia="zh-CN"/>
              </w:rPr>
              <w:t xml:space="preserve">SCTP based </w:t>
            </w:r>
          </w:p>
          <w:p w14:paraId="78B5B865">
            <w:pPr>
              <w:pStyle w:val="82"/>
              <w:rPr>
                <w:rFonts w:hint="eastAsia"/>
                <w:vertAlign w:val="baseline"/>
                <w:lang w:val="en-US" w:eastAsia="zh-CN"/>
              </w:rPr>
            </w:pPr>
            <w:r>
              <w:rPr>
                <w:lang w:val="en-US" w:eastAsia="zh-CN"/>
              </w:rPr>
              <w:t>-</w:t>
            </w:r>
            <w:r>
              <w:rPr>
                <w:lang w:val="en-US" w:eastAsia="zh-CN"/>
              </w:rPr>
              <w:tab/>
            </w:r>
            <w:r>
              <w:rPr>
                <w:lang w:val="en-US" w:eastAsia="zh-CN"/>
              </w:rPr>
              <w:t xml:space="preserve">QUIC based </w:t>
            </w:r>
          </w:p>
        </w:tc>
      </w:tr>
    </w:tbl>
    <w:p w14:paraId="6D838B26">
      <w:pPr>
        <w:pStyle w:val="2"/>
        <w:numPr>
          <w:ilvl w:val="0"/>
          <w:numId w:val="4"/>
        </w:numPr>
        <w:rPr>
          <w:rFonts w:hint="eastAsia"/>
          <w:lang w:val="en-US" w:eastAsia="zh-CN"/>
        </w:rPr>
      </w:pPr>
      <w:r>
        <w:t>Discussion</w:t>
      </w:r>
    </w:p>
    <w:p w14:paraId="6EAEFC58">
      <w:pPr>
        <w:pStyle w:val="3"/>
        <w:rPr>
          <w:rFonts w:hint="default" w:eastAsia="SimSun"/>
          <w:lang w:val="en-US" w:eastAsia="zh-CN"/>
        </w:rPr>
      </w:pPr>
      <w:r>
        <w:t>2.</w:t>
      </w:r>
      <w:r>
        <w:rPr>
          <w:rFonts w:hint="eastAsia"/>
          <w:lang w:val="en-US" w:eastAsia="zh-CN"/>
        </w:rPr>
        <w:t>1</w:t>
      </w:r>
      <w:r>
        <w:tab/>
      </w:r>
      <w:r>
        <w:rPr>
          <w:rFonts w:hint="eastAsia"/>
          <w:lang w:val="en-US" w:eastAsia="zh-CN"/>
        </w:rPr>
        <w:t>P2P architecture and modeling</w:t>
      </w:r>
    </w:p>
    <w:p w14:paraId="1BFACD08">
      <w:pPr>
        <w:numPr>
          <w:ilvl w:val="0"/>
          <w:numId w:val="0"/>
        </w:numPr>
        <w:outlineLvl w:val="9"/>
        <w:rPr>
          <w:rFonts w:hint="default"/>
          <w:b/>
          <w:bCs/>
          <w:u w:val="single"/>
          <w:lang w:val="en-US" w:eastAsia="zh-CN"/>
        </w:rPr>
      </w:pPr>
      <w:r>
        <w:rPr>
          <w:rFonts w:hint="eastAsia"/>
          <w:b/>
          <w:bCs/>
          <w:u w:val="single"/>
          <w:lang w:val="en-US" w:eastAsia="zh-CN"/>
        </w:rPr>
        <w:t>5G RAN-CN connectivity</w:t>
      </w:r>
    </w:p>
    <w:p w14:paraId="0D190B4F">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The current TR includes an Editor’s Note: </w:t>
      </w:r>
      <w:r>
        <w:rPr>
          <w:rFonts w:hint="default" w:eastAsia="Times New Roman"/>
          <w:b w:val="0"/>
          <w:bCs w:val="0"/>
          <w:highlight w:val="none"/>
          <w:lang w:val="en-US" w:eastAsia="zh-CN"/>
        </w:rPr>
        <w:t>“</w:t>
      </w:r>
      <w:r>
        <w:rPr>
          <w:rFonts w:hint="eastAsia" w:eastAsia="Times New Roman"/>
          <w:b w:val="0"/>
          <w:bCs w:val="0"/>
          <w:highlight w:val="none"/>
          <w:lang w:val="en-US" w:eastAsia="zh-CN"/>
        </w:rPr>
        <w:t>FFS whether multiple CN entities can be involved</w:t>
      </w:r>
      <w:r>
        <w:rPr>
          <w:rFonts w:hint="default" w:eastAsia="Times New Roman"/>
          <w:b w:val="0"/>
          <w:bCs w:val="0"/>
          <w:highlight w:val="none"/>
          <w:lang w:val="en-US" w:eastAsia="zh-CN"/>
        </w:rPr>
        <w:t>”</w:t>
      </w:r>
      <w:r>
        <w:rPr>
          <w:rFonts w:hint="eastAsia" w:eastAsia="Times New Roman"/>
          <w:b w:val="0"/>
          <w:bCs w:val="0"/>
          <w:highlight w:val="none"/>
          <w:lang w:val="en-US" w:eastAsia="zh-CN"/>
        </w:rPr>
        <w:t xml:space="preserve"> for P2P interface. To better understand the requirements for the 6G P2P interface, it is useful to review how the 5G RAN node interacts with different Core Network entities. As summarized in Table 1, the 5G architecture already implies logical connectivity between the RAN and multiple CN entities (AMF, SMF, LMF), but heavily relies on an "indirect" connectivity via the AMF.</w:t>
      </w:r>
    </w:p>
    <w:p w14:paraId="4C95F188">
      <w:pPr>
        <w:numPr>
          <w:ilvl w:val="0"/>
          <w:numId w:val="0"/>
        </w:numPr>
        <w:outlineLvl w:val="9"/>
        <w:rPr>
          <w:rFonts w:hint="default" w:eastAsia="Times New Roman"/>
          <w:b w:val="0"/>
          <w:bCs w:val="0"/>
          <w:highlight w:val="none"/>
          <w:lang w:val="en-US" w:eastAsia="zh-CN"/>
        </w:rPr>
      </w:pPr>
      <w:r>
        <w:rPr>
          <w:rFonts w:hint="default" w:eastAsia="Times New Roman"/>
          <w:b w:val="0"/>
          <w:bCs w:val="0"/>
          <w:highlight w:val="none"/>
          <w:lang w:val="en-US" w:eastAsia="zh-CN"/>
        </w:rPr>
        <w:t xml:space="preserve">In addition, in the 5G </w:t>
      </w:r>
      <w:r>
        <w:rPr>
          <w:rFonts w:hint="eastAsia" w:eastAsia="Times New Roman"/>
          <w:b w:val="0"/>
          <w:bCs w:val="0"/>
          <w:highlight w:val="none"/>
          <w:lang w:val="en-US" w:eastAsia="zh-CN"/>
        </w:rPr>
        <w:t>A</w:t>
      </w:r>
      <w:r>
        <w:rPr>
          <w:rFonts w:hint="default" w:eastAsia="Times New Roman"/>
          <w:b w:val="0"/>
          <w:bCs w:val="0"/>
          <w:highlight w:val="none"/>
          <w:lang w:val="en-US" w:eastAsia="zh-CN"/>
        </w:rPr>
        <w:t xml:space="preserve">mbient IoT architecture, a direct connection between the gNB and the AIOTF is supported, </w:t>
      </w:r>
      <w:r>
        <w:rPr>
          <w:rFonts w:hint="eastAsia" w:eastAsia="Times New Roman"/>
          <w:b w:val="0"/>
          <w:bCs w:val="0"/>
          <w:highlight w:val="none"/>
          <w:lang w:val="en-US" w:eastAsia="zh-CN"/>
        </w:rPr>
        <w:t xml:space="preserve">proving </w:t>
      </w:r>
      <w:r>
        <w:rPr>
          <w:rFonts w:hint="default" w:eastAsia="Times New Roman"/>
          <w:b w:val="0"/>
          <w:bCs w:val="0"/>
          <w:highlight w:val="none"/>
          <w:lang w:val="en-US" w:eastAsia="zh-CN"/>
        </w:rPr>
        <w:t>that it is technically feasible for a gNB to connect directly to CN functions other than the AMF.</w:t>
      </w:r>
    </w:p>
    <w:p w14:paraId="614F8274">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Table 1 below summarizes the current 5G connectivity mechanisms and identifies the limitations when applied to potential 6G services (Sensing, Native AI).</w:t>
      </w:r>
    </w:p>
    <w:tbl>
      <w:tblPr>
        <w:tblStyle w:val="45"/>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4"/>
        <w:gridCol w:w="1435"/>
        <w:gridCol w:w="1677"/>
        <w:gridCol w:w="2225"/>
        <w:gridCol w:w="3054"/>
      </w:tblGrid>
      <w:tr w14:paraId="11B2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3" w:hRule="atLeast"/>
        </w:trPr>
        <w:tc>
          <w:tcPr>
            <w:tcW w:w="1154" w:type="dxa"/>
            <w:tcBorders>
              <w:top w:val="single" w:color="auto" w:sz="4" w:space="0"/>
              <w:left w:val="single" w:color="auto" w:sz="4" w:space="0"/>
              <w:bottom w:val="single" w:color="auto" w:sz="4" w:space="0"/>
              <w:right w:val="single" w:color="auto" w:sz="4" w:space="0"/>
            </w:tcBorders>
            <w:shd w:val="clear" w:color="auto" w:fill="D8D8D8"/>
            <w:vAlign w:val="center"/>
          </w:tcPr>
          <w:p w14:paraId="018A0238">
            <w:pPr>
              <w:numPr>
                <w:ilvl w:val="0"/>
                <w:numId w:val="0"/>
              </w:numPr>
              <w:ind w:left="0" w:leftChars="0" w:firstLine="0" w:firstLineChars="0"/>
              <w:outlineLvl w:val="9"/>
              <w:rPr>
                <w:rFonts w:hint="default" w:ascii="Times New Roman" w:hAnsi="Times New Roman" w:eastAsia="SimSun" w:cs="Times New Roman"/>
                <w:b/>
                <w:bCs/>
                <w:sz w:val="20"/>
                <w:szCs w:val="20"/>
              </w:rPr>
            </w:pPr>
            <w:r>
              <w:rPr>
                <w:rFonts w:hint="eastAsia" w:eastAsia="Times New Roman"/>
                <w:b/>
                <w:bCs/>
                <w:highlight w:val="none"/>
                <w:lang w:val="en-US" w:eastAsia="zh-CN"/>
              </w:rPr>
              <w:t>CN Entity</w:t>
            </w:r>
          </w:p>
        </w:tc>
        <w:tc>
          <w:tcPr>
            <w:tcW w:w="1435" w:type="dxa"/>
            <w:tcBorders>
              <w:top w:val="single" w:color="auto" w:sz="4" w:space="0"/>
              <w:left w:val="single" w:color="auto" w:sz="4" w:space="0"/>
              <w:bottom w:val="single" w:color="auto" w:sz="4" w:space="0"/>
              <w:right w:val="single" w:color="auto" w:sz="4" w:space="0"/>
            </w:tcBorders>
            <w:shd w:val="clear" w:color="auto" w:fill="D8D8D8"/>
            <w:vAlign w:val="center"/>
          </w:tcPr>
          <w:p w14:paraId="50EF3D12">
            <w:pPr>
              <w:numPr>
                <w:ilvl w:val="0"/>
                <w:numId w:val="0"/>
              </w:numPr>
              <w:ind w:left="0" w:leftChars="0" w:firstLine="0" w:firstLineChars="0"/>
              <w:outlineLvl w:val="9"/>
              <w:rPr>
                <w:rFonts w:hint="default" w:ascii="Times New Roman" w:hAnsi="Times New Roman" w:eastAsia="SimSun" w:cs="Times New Roman"/>
                <w:b/>
                <w:bCs/>
                <w:sz w:val="20"/>
                <w:szCs w:val="20"/>
              </w:rPr>
            </w:pPr>
            <w:r>
              <w:rPr>
                <w:rFonts w:hint="eastAsia" w:eastAsia="Times New Roman"/>
                <w:b/>
                <w:bCs/>
                <w:highlight w:val="none"/>
                <w:lang w:val="en-US" w:eastAsia="zh-CN"/>
              </w:rPr>
              <w:t>Connection Mode</w:t>
            </w:r>
          </w:p>
        </w:tc>
        <w:tc>
          <w:tcPr>
            <w:tcW w:w="1677" w:type="dxa"/>
            <w:tcBorders>
              <w:top w:val="single" w:color="auto" w:sz="4" w:space="0"/>
              <w:left w:val="single" w:color="auto" w:sz="4" w:space="0"/>
              <w:bottom w:val="single" w:color="auto" w:sz="4" w:space="0"/>
              <w:right w:val="single" w:color="auto" w:sz="4" w:space="0"/>
            </w:tcBorders>
            <w:shd w:val="clear" w:color="auto" w:fill="D8D8D8"/>
            <w:vAlign w:val="center"/>
          </w:tcPr>
          <w:p w14:paraId="5B3DF1B8">
            <w:pPr>
              <w:numPr>
                <w:ilvl w:val="0"/>
                <w:numId w:val="0"/>
              </w:numPr>
              <w:ind w:left="0" w:leftChars="0" w:firstLine="0" w:firstLineChars="0"/>
              <w:outlineLvl w:val="9"/>
              <w:rPr>
                <w:rFonts w:hint="default" w:ascii="Times New Roman" w:hAnsi="Times New Roman" w:eastAsia="SimSun" w:cs="Times New Roman"/>
                <w:b/>
                <w:bCs/>
                <w:sz w:val="20"/>
                <w:szCs w:val="20"/>
                <w:lang w:val="en-US"/>
              </w:rPr>
            </w:pPr>
            <w:r>
              <w:rPr>
                <w:rFonts w:hint="eastAsia" w:eastAsia="Times New Roman"/>
                <w:b/>
                <w:bCs/>
                <w:highlight w:val="none"/>
                <w:lang w:val="en-US" w:eastAsia="zh-CN"/>
              </w:rPr>
              <w:t>Protocol stack</w:t>
            </w:r>
          </w:p>
        </w:tc>
        <w:tc>
          <w:tcPr>
            <w:tcW w:w="2225" w:type="dxa"/>
            <w:tcBorders>
              <w:top w:val="single" w:color="auto" w:sz="4" w:space="0"/>
              <w:left w:val="single" w:color="auto" w:sz="4" w:space="0"/>
              <w:bottom w:val="single" w:color="auto" w:sz="4" w:space="0"/>
              <w:right w:val="single" w:color="auto" w:sz="4" w:space="0"/>
            </w:tcBorders>
            <w:shd w:val="clear" w:color="auto" w:fill="D8D8D8"/>
            <w:vAlign w:val="center"/>
          </w:tcPr>
          <w:p w14:paraId="469458B4">
            <w:pPr>
              <w:numPr>
                <w:ilvl w:val="0"/>
                <w:numId w:val="0"/>
              </w:numPr>
              <w:ind w:left="0" w:leftChars="0" w:firstLine="0" w:firstLineChars="0"/>
              <w:outlineLvl w:val="9"/>
              <w:rPr>
                <w:rFonts w:hint="default" w:eastAsia="Times New Roman"/>
                <w:b/>
                <w:bCs/>
                <w:highlight w:val="none"/>
                <w:lang w:val="en-US" w:eastAsia="zh-CN"/>
              </w:rPr>
            </w:pPr>
            <w:r>
              <w:rPr>
                <w:rFonts w:hint="default" w:eastAsia="Times New Roman"/>
                <w:b/>
                <w:bCs/>
                <w:highlight w:val="none"/>
                <w:lang w:val="en-US" w:eastAsia="zh-CN"/>
              </w:rPr>
              <w:t>Traffic Characteristics</w:t>
            </w:r>
          </w:p>
        </w:tc>
        <w:tc>
          <w:tcPr>
            <w:tcW w:w="3054" w:type="dxa"/>
            <w:tcBorders>
              <w:top w:val="single" w:color="auto" w:sz="4" w:space="0"/>
              <w:left w:val="single" w:color="auto" w:sz="4" w:space="0"/>
              <w:bottom w:val="single" w:color="auto" w:sz="4" w:space="0"/>
              <w:right w:val="single" w:color="auto" w:sz="4" w:space="0"/>
            </w:tcBorders>
            <w:shd w:val="clear" w:color="auto" w:fill="D8D8D8"/>
            <w:vAlign w:val="center"/>
          </w:tcPr>
          <w:p w14:paraId="65B39783">
            <w:pPr>
              <w:numPr>
                <w:ilvl w:val="0"/>
                <w:numId w:val="0"/>
              </w:numPr>
              <w:ind w:left="0" w:leftChars="0" w:firstLine="0" w:firstLineChars="0"/>
              <w:outlineLvl w:val="9"/>
              <w:rPr>
                <w:rFonts w:hint="default" w:ascii="Times New Roman" w:hAnsi="Times New Roman" w:eastAsia="SimSun" w:cs="Times New Roman"/>
                <w:b/>
                <w:bCs/>
                <w:sz w:val="20"/>
                <w:szCs w:val="20"/>
                <w:lang w:val="en-US"/>
              </w:rPr>
            </w:pPr>
            <w:r>
              <w:rPr>
                <w:rFonts w:hint="eastAsia" w:eastAsia="Times New Roman"/>
                <w:b/>
                <w:bCs/>
                <w:highlight w:val="none"/>
                <w:lang w:val="en-US" w:eastAsia="zh-CN"/>
              </w:rPr>
              <w:t>5G Limitation/6G challenge</w:t>
            </w:r>
          </w:p>
        </w:tc>
      </w:tr>
      <w:tr w14:paraId="2D7F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1" w:hRule="atLeast"/>
        </w:trPr>
        <w:tc>
          <w:tcPr>
            <w:tcW w:w="1154" w:type="dxa"/>
            <w:tcBorders>
              <w:left w:val="single" w:color="auto" w:sz="4" w:space="0"/>
              <w:right w:val="single" w:color="auto" w:sz="4" w:space="0"/>
            </w:tcBorders>
            <w:shd w:val="clear" w:color="auto" w:fill="auto"/>
            <w:vAlign w:val="center"/>
          </w:tcPr>
          <w:p w14:paraId="60835791">
            <w:pPr>
              <w:numPr>
                <w:ilvl w:val="0"/>
                <w:numId w:val="0"/>
              </w:numPr>
              <w:ind w:left="0" w:leftChars="0" w:firstLine="0" w:firstLineChars="0"/>
              <w:outlineLvl w:val="9"/>
              <w:rPr>
                <w:rFonts w:hint="default" w:ascii="Times New Roman" w:hAnsi="Times New Roman" w:eastAsia="SimSun" w:cs="Times New Roman"/>
                <w:sz w:val="18"/>
                <w:szCs w:val="18"/>
              </w:rPr>
            </w:pPr>
            <w:r>
              <w:rPr>
                <w:rFonts w:hint="eastAsia" w:eastAsia="Times New Roman"/>
                <w:b w:val="0"/>
                <w:bCs w:val="0"/>
                <w:highlight w:val="none"/>
                <w:lang w:val="en-US" w:eastAsia="zh-CN"/>
              </w:rPr>
              <w:t>AMF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D846C26">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Direct</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6559FBA7">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NGAP/SCTP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45B05C65">
            <w:pPr>
              <w:numPr>
                <w:ilvl w:val="0"/>
                <w:numId w:val="0"/>
              </w:numPr>
              <w:ind w:left="0" w:leftChars="0" w:firstLine="0" w:firstLineChars="0"/>
              <w:outlineLvl w:val="9"/>
              <w:rPr>
                <w:rFonts w:hint="default" w:ascii="Times New Roman" w:hAnsi="Times New Roman" w:eastAsia="SimSun" w:cs="Times New Roman"/>
                <w:sz w:val="18"/>
                <w:szCs w:val="18"/>
              </w:rPr>
            </w:pPr>
            <w:r>
              <w:rPr>
                <w:rFonts w:hint="eastAsia" w:eastAsia="SimSun" w:cs="Times New Roman"/>
                <w:b/>
                <w:bCs/>
                <w:sz w:val="18"/>
                <w:szCs w:val="18"/>
                <w:lang w:val="en-US" w:eastAsia="zh-CN"/>
              </w:rPr>
              <w:t>Signalling</w:t>
            </w:r>
            <w:r>
              <w:rPr>
                <w:rFonts w:hint="default" w:ascii="Times New Roman" w:hAnsi="Times New Roman" w:eastAsia="SimSun" w:cs="Times New Roman"/>
                <w:sz w:val="18"/>
                <w:szCs w:val="18"/>
              </w:rPr>
              <w:t>: Mobility management, UE context setup. Low to medium volume, high reliability.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7EB5EFB5">
            <w:pPr>
              <w:numPr>
                <w:ilvl w:val="0"/>
                <w:numId w:val="0"/>
              </w:numPr>
              <w:ind w:left="0" w:leftChars="0" w:firstLine="0" w:firstLineChars="0"/>
              <w:outlineLvl w:val="9"/>
              <w:rPr>
                <w:rFonts w:hint="default" w:ascii="Times New Roman" w:hAnsi="Times New Roman" w:eastAsia="SimSun" w:cs="Times New Roman"/>
                <w:sz w:val="18"/>
                <w:szCs w:val="18"/>
              </w:rPr>
            </w:pPr>
            <w:r>
              <w:rPr>
                <w:rFonts w:hint="default" w:ascii="Times New Roman" w:hAnsi="Times New Roman" w:eastAsia="SimSun" w:cs="Times New Roman"/>
                <w:b/>
                <w:bCs/>
                <w:sz w:val="18"/>
                <w:szCs w:val="18"/>
              </w:rPr>
              <w:t>Baseline</w:t>
            </w:r>
            <w:r>
              <w:rPr>
                <w:rFonts w:hint="default" w:ascii="Times New Roman" w:hAnsi="Times New Roman" w:eastAsia="SimSun" w:cs="Times New Roman"/>
                <w:sz w:val="18"/>
                <w:szCs w:val="18"/>
              </w:rPr>
              <w:t>: Efficient for C-Plane. However, relying solely on AMF for all services creates a bottleneck.</w:t>
            </w:r>
          </w:p>
        </w:tc>
      </w:tr>
      <w:tr w14:paraId="3F16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 w:hRule="atLeast"/>
        </w:trPr>
        <w:tc>
          <w:tcPr>
            <w:tcW w:w="1154" w:type="dxa"/>
            <w:tcBorders>
              <w:left w:val="single" w:color="auto" w:sz="4" w:space="0"/>
              <w:right w:val="single" w:color="auto" w:sz="4" w:space="0"/>
            </w:tcBorders>
            <w:shd w:val="clear" w:color="auto" w:fill="auto"/>
            <w:vAlign w:val="center"/>
          </w:tcPr>
          <w:p w14:paraId="16170175">
            <w:pPr>
              <w:numPr>
                <w:ilvl w:val="0"/>
                <w:numId w:val="0"/>
              </w:numPr>
              <w:ind w:left="0" w:leftChars="0" w:firstLine="0" w:firstLineChars="0"/>
              <w:outlineLvl w:val="9"/>
              <w:rPr>
                <w:rFonts w:hint="default" w:ascii="Times New Roman" w:hAnsi="Times New Roman" w:eastAsia="SimSun" w:cs="Times New Roman"/>
                <w:sz w:val="18"/>
                <w:szCs w:val="18"/>
                <w:lang w:val="en-US" w:eastAsia="zh-CN"/>
              </w:rPr>
            </w:pPr>
            <w:r>
              <w:rPr>
                <w:rFonts w:hint="eastAsia" w:eastAsia="Times New Roman"/>
                <w:b w:val="0"/>
                <w:bCs w:val="0"/>
                <w:highlight w:val="none"/>
                <w:lang w:val="en-US" w:eastAsia="zh-CN"/>
              </w:rPr>
              <w:t>SMF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F1C82AA">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Indirect (via AMF)</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7984E080">
            <w:pPr>
              <w:numPr>
                <w:ilvl w:val="0"/>
                <w:numId w:val="0"/>
              </w:numPr>
              <w:ind w:left="0" w:leftChars="0" w:firstLine="0" w:firstLineChars="0"/>
              <w:outlineLvl w:val="9"/>
              <w:rPr>
                <w:rFonts w:hint="default" w:ascii="Times New Roman" w:hAnsi="Times New Roman" w:cs="Times New Roman"/>
                <w:kern w:val="0"/>
                <w:sz w:val="18"/>
                <w:szCs w:val="18"/>
                <w:lang w:val="en-US" w:eastAsia="zh-CN" w:bidi="ar"/>
              </w:rPr>
            </w:pPr>
            <w:r>
              <w:rPr>
                <w:rFonts w:hint="eastAsia" w:cs="Times New Roman"/>
                <w:kern w:val="0"/>
                <w:sz w:val="18"/>
                <w:szCs w:val="18"/>
                <w:lang w:val="en-US" w:eastAsia="zh-CN" w:bidi="ar"/>
              </w:rPr>
              <w:t>NGAP(SM info)/SCTP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600B9452">
            <w:pPr>
              <w:numPr>
                <w:ilvl w:val="0"/>
                <w:numId w:val="0"/>
              </w:numPr>
              <w:ind w:left="0" w:leftChars="0" w:firstLine="0" w:firstLineChars="0"/>
              <w:outlineLvl w:val="9"/>
              <w:rPr>
                <w:rFonts w:hint="default" w:cs="Times New Roman"/>
                <w:b w:val="0"/>
                <w:color w:val="000000"/>
                <w:sz w:val="20"/>
                <w:szCs w:val="20"/>
                <w:lang w:val="en-US" w:eastAsia="zh-CN" w:bidi="ar-SA"/>
              </w:rPr>
            </w:pPr>
            <w:r>
              <w:rPr>
                <w:rFonts w:hint="default" w:cs="Times New Roman"/>
                <w:b/>
                <w:bCs/>
                <w:color w:val="000000"/>
                <w:sz w:val="20"/>
                <w:szCs w:val="20"/>
                <w:lang w:val="en-US" w:eastAsia="zh-CN" w:bidi="ar-SA"/>
              </w:rPr>
              <w:t>Signaling</w:t>
            </w:r>
            <w:r>
              <w:rPr>
                <w:rFonts w:hint="default" w:cs="Times New Roman"/>
                <w:b w:val="0"/>
                <w:color w:val="000000"/>
                <w:sz w:val="20"/>
                <w:szCs w:val="20"/>
                <w:lang w:val="en-US" w:eastAsia="zh-CN" w:bidi="ar-SA"/>
              </w:rPr>
              <w:t>: Session establishment. Piggybacked on AMF signaling.</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257DC8A5">
            <w:pPr>
              <w:numPr>
                <w:ilvl w:val="0"/>
                <w:numId w:val="0"/>
              </w:numPr>
              <w:ind w:left="0" w:leftChars="0" w:firstLine="0" w:firstLineChars="0"/>
              <w:outlineLvl w:val="9"/>
              <w:rPr>
                <w:rFonts w:hint="default" w:cs="Times New Roman"/>
                <w:b w:val="0"/>
                <w:color w:val="000000"/>
                <w:sz w:val="20"/>
                <w:szCs w:val="20"/>
                <w:lang w:val="en-US" w:eastAsia="zh-CN" w:bidi="ar-SA"/>
              </w:rPr>
            </w:pPr>
            <w:r>
              <w:rPr>
                <w:rFonts w:hint="default" w:cs="Times New Roman"/>
                <w:b/>
                <w:bCs/>
                <w:color w:val="000000"/>
                <w:sz w:val="20"/>
                <w:szCs w:val="20"/>
                <w:lang w:val="en-US" w:eastAsia="zh-CN" w:bidi="ar-SA"/>
              </w:rPr>
              <w:t>Acceptable</w:t>
            </w:r>
            <w:r>
              <w:rPr>
                <w:rFonts w:hint="default" w:cs="Times New Roman"/>
                <w:b w:val="0"/>
                <w:color w:val="000000"/>
                <w:sz w:val="20"/>
                <w:szCs w:val="20"/>
                <w:lang w:val="en-US" w:eastAsia="zh-CN" w:bidi="ar-SA"/>
              </w:rPr>
              <w:t>: SMF interaction is event-triggered and low volume. The relay delay is tolerable.</w:t>
            </w:r>
          </w:p>
        </w:tc>
      </w:tr>
      <w:tr w14:paraId="1CE7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0" w:hRule="atLeast"/>
        </w:trPr>
        <w:tc>
          <w:tcPr>
            <w:tcW w:w="1154" w:type="dxa"/>
            <w:tcBorders>
              <w:left w:val="single" w:color="auto" w:sz="4" w:space="0"/>
              <w:right w:val="single" w:color="auto" w:sz="4" w:space="0"/>
            </w:tcBorders>
            <w:shd w:val="clear" w:color="auto" w:fill="auto"/>
            <w:vAlign w:val="center"/>
          </w:tcPr>
          <w:p w14:paraId="315A81C6">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LMF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4315DFA">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Indirect (via AMF)</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5B720B3A">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NRPPa/NGAP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084773F1">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w:t>
            </w:r>
            <w:r>
              <w:rPr>
                <w:rFonts w:hint="eastAsia" w:eastAsia="Times New Roman"/>
                <w:b w:val="0"/>
                <w:bCs w:val="0"/>
                <w:highlight w:val="none"/>
                <w:lang w:val="en-US" w:eastAsia="zh-CN"/>
              </w:rPr>
              <w:t>: Positioning measurements.</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1663EF7D">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Latency/Overhead</w:t>
            </w:r>
            <w:r>
              <w:rPr>
                <w:rFonts w:hint="eastAsia" w:eastAsia="Times New Roman"/>
                <w:b w:val="0"/>
                <w:bCs w:val="0"/>
                <w:highlight w:val="none"/>
                <w:lang w:val="en-US" w:eastAsia="zh-CN"/>
              </w:rPr>
              <w:t xml:space="preserve">: Relaying large positioning measurement via AMF increases latency and AMF processing load. </w:t>
            </w:r>
            <w:r>
              <w:rPr>
                <w:rFonts w:hint="eastAsia" w:eastAsia="Times New Roman"/>
                <w:b/>
                <w:bCs/>
                <w:highlight w:val="none"/>
                <w:lang w:val="en-US" w:eastAsia="zh-CN"/>
              </w:rPr>
              <w:t>FFS whether support it in 6G.</w:t>
            </w:r>
          </w:p>
        </w:tc>
      </w:tr>
      <w:tr w14:paraId="43F4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3" w:hRule="atLeast"/>
        </w:trPr>
        <w:tc>
          <w:tcPr>
            <w:tcW w:w="1154" w:type="dxa"/>
            <w:tcBorders>
              <w:left w:val="single" w:color="auto" w:sz="4" w:space="0"/>
              <w:right w:val="single" w:color="auto" w:sz="4" w:space="0"/>
            </w:tcBorders>
            <w:shd w:val="clear" w:color="auto" w:fill="auto"/>
            <w:vAlign w:val="center"/>
          </w:tcPr>
          <w:p w14:paraId="61EAAFA5">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AIOTF </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27FBA1D">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Hybrid (Direct or Indirect)</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546E66D4">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NGAP or SM-like </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0D2E273A">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w:t>
            </w:r>
            <w:r>
              <w:rPr>
                <w:rFonts w:hint="eastAsia" w:eastAsia="Times New Roman"/>
                <w:b w:val="0"/>
                <w:bCs w:val="0"/>
                <w:highlight w:val="none"/>
                <w:lang w:val="en-US" w:eastAsia="zh-CN"/>
              </w:rPr>
              <w:t>: A-IoT operations.</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658C4DC0">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Not support in 6G</w:t>
            </w:r>
            <w:r>
              <w:rPr>
                <w:rFonts w:hint="eastAsia" w:eastAsia="Times New Roman"/>
                <w:b w:val="0"/>
                <w:bCs w:val="0"/>
                <w:highlight w:val="none"/>
                <w:lang w:val="en-US" w:eastAsia="zh-CN"/>
              </w:rPr>
              <w:t>: Complex signalling design to support hybrid architecture.</w:t>
            </w:r>
          </w:p>
        </w:tc>
      </w:tr>
      <w:tr w14:paraId="5BE7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7" w:hRule="atLeast"/>
        </w:trPr>
        <w:tc>
          <w:tcPr>
            <w:tcW w:w="1154" w:type="dxa"/>
            <w:tcBorders>
              <w:left w:val="single" w:color="auto" w:sz="4" w:space="0"/>
              <w:right w:val="single" w:color="auto" w:sz="4" w:space="0"/>
            </w:tcBorders>
            <w:shd w:val="clear" w:color="auto" w:fill="auto"/>
            <w:vAlign w:val="center"/>
          </w:tcPr>
          <w:p w14:paraId="3BDD7AEB">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SF (New in R20)</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FC17865">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Direct (at least for sensing data) for 5G; FFS for 6G</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77D658F4">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NGAP or new protocol (FFS)</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58B5CE27">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Signaling/data</w:t>
            </w:r>
            <w:r>
              <w:rPr>
                <w:rFonts w:hint="eastAsia" w:eastAsia="Times New Roman"/>
                <w:b w:val="0"/>
                <w:bCs w:val="0"/>
                <w:highlight w:val="none"/>
                <w:lang w:val="en-US" w:eastAsia="zh-CN"/>
              </w:rPr>
              <w:t>: sensing measurements, real-time control. High Bandwidth, Low Latency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5BF75203">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6G Gap: Indirect routing adds unacceptable latency for real-time sensing loops. </w:t>
            </w:r>
            <w:r>
              <w:rPr>
                <w:rFonts w:hint="eastAsia" w:eastAsia="Times New Roman"/>
                <w:b/>
                <w:bCs/>
                <w:highlight w:val="none"/>
                <w:lang w:val="en-US" w:eastAsia="zh-CN"/>
              </w:rPr>
              <w:t>Direct connectivity is required</w:t>
            </w:r>
          </w:p>
        </w:tc>
      </w:tr>
      <w:tr w14:paraId="712A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7" w:hRule="atLeast"/>
        </w:trPr>
        <w:tc>
          <w:tcPr>
            <w:tcW w:w="1154" w:type="dxa"/>
            <w:tcBorders>
              <w:left w:val="single" w:color="auto" w:sz="4" w:space="0"/>
              <w:right w:val="single" w:color="auto" w:sz="4" w:space="0"/>
            </w:tcBorders>
            <w:shd w:val="clear" w:color="auto" w:fill="auto"/>
            <w:vAlign w:val="center"/>
          </w:tcPr>
          <w:p w14:paraId="65514667">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AIF (new in 6G)</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A7C575B">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FFS</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69316C47">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FFS</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BE4B095">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Signalling/data</w:t>
            </w:r>
            <w:r>
              <w:rPr>
                <w:rFonts w:hint="eastAsia" w:eastAsia="Times New Roman"/>
                <w:b w:val="0"/>
                <w:bCs w:val="0"/>
                <w:highlight w:val="none"/>
                <w:lang w:val="en-US" w:eastAsia="zh-CN"/>
              </w:rPr>
              <w:t>: AI inputs/outputs, AI model, large volume, bursty.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4DE7C477">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6G Gap: Using the 5G Indirect model would overwhelm the AMF with model data. </w:t>
            </w:r>
            <w:r>
              <w:rPr>
                <w:rFonts w:hint="eastAsia" w:eastAsia="Times New Roman"/>
                <w:b/>
                <w:bCs/>
                <w:highlight w:val="none"/>
                <w:lang w:val="en-US" w:eastAsia="zh-CN"/>
              </w:rPr>
              <w:t>Direct connectivity is required</w:t>
            </w:r>
          </w:p>
        </w:tc>
      </w:tr>
    </w:tbl>
    <w:p w14:paraId="454CAF2D">
      <w:pPr>
        <w:numPr>
          <w:ilvl w:val="0"/>
          <w:numId w:val="0"/>
        </w:numPr>
        <w:outlineLvl w:val="9"/>
        <w:rPr>
          <w:rFonts w:hint="eastAsia" w:eastAsia="Times New Roman"/>
          <w:b w:val="0"/>
          <w:bCs w:val="0"/>
          <w:highlight w:val="none"/>
          <w:lang w:val="en-US" w:eastAsia="zh-CN"/>
        </w:rPr>
      </w:pPr>
    </w:p>
    <w:p w14:paraId="248A56C2">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We observe that the 5G “AMF‑relay” indirect connectivity model was designed for scenarios where interactions with other CN functions (e.g., SMF, LMF) are low‑bandwidth and closely tied to AMF‑related UE context handling. In contrast, 6G introduces native AI and ISAC (Sensing), which generate traffic types, such as model transfers and sensing data, that are fundamentally different from legacy signaling.</w:t>
      </w:r>
    </w:p>
    <w:p w14:paraId="50ECC98C">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Legacy services: For functions such as the SMF, the indirect model remains appropriate and simplifies the RAN implementation.</w:t>
      </w:r>
    </w:p>
    <w:p w14:paraId="3E6A1F0F">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New services: For sensing (SF) and AI (AIF), continuing the indirect model would create excessive signaling load on the AMF and fail to meet the latency requirements. In these cases, direct connectivity is essential.</w:t>
      </w:r>
    </w:p>
    <w:p w14:paraId="6BC74701">
      <w:pPr>
        <w:numPr>
          <w:ilvl w:val="0"/>
          <w:numId w:val="0"/>
        </w:numPr>
        <w:outlineLvl w:val="9"/>
        <w:rPr>
          <w:rFonts w:hint="default" w:eastAsia="Times New Roman"/>
          <w:b/>
          <w:bCs/>
          <w:highlight w:val="none"/>
          <w:lang w:val="en-US" w:eastAsia="zh-CN"/>
        </w:rPr>
      </w:pPr>
      <w:r>
        <w:rPr>
          <w:rFonts w:hint="default" w:eastAsia="Times New Roman"/>
          <w:b/>
          <w:bCs/>
          <w:highlight w:val="none"/>
          <w:lang w:val="en-US" w:eastAsia="zh-CN"/>
        </w:rPr>
        <w:t>Observation 1: 5G utilizes a mix of direct (AMF) and indirect (SMF, LMF) connectivity. While the indirect model works for legacy signaling, it creates latency and capacity bottlenecks for data-intensive 6G services like Sensing and AI.</w:t>
      </w:r>
    </w:p>
    <w:p w14:paraId="327CFF78">
      <w:pPr>
        <w:numPr>
          <w:ilvl w:val="0"/>
          <w:numId w:val="0"/>
        </w:numPr>
        <w:outlineLvl w:val="9"/>
        <w:rPr>
          <w:rFonts w:hint="eastAsia" w:eastAsia="Times New Roman"/>
          <w:b/>
          <w:bCs/>
          <w:highlight w:val="none"/>
          <w:lang w:val="en-US" w:eastAsia="zh-CN"/>
        </w:rPr>
      </w:pPr>
      <w:r>
        <w:rPr>
          <w:rFonts w:hint="default" w:eastAsia="Times New Roman"/>
          <w:b/>
          <w:bCs/>
          <w:highlight w:val="none"/>
          <w:lang w:val="en-US" w:eastAsia="zh-CN"/>
        </w:rPr>
        <w:t>Proposal 1</w:t>
      </w:r>
      <w:r>
        <w:rPr>
          <w:rFonts w:hint="eastAsia" w:eastAsia="Times New Roman"/>
          <w:b/>
          <w:bCs/>
          <w:highlight w:val="none"/>
          <w:lang w:val="en-US" w:eastAsia="zh-CN"/>
        </w:rPr>
        <w:t>,</w:t>
      </w:r>
      <w:r>
        <w:rPr>
          <w:rFonts w:hint="default" w:eastAsia="Times New Roman"/>
          <w:b/>
          <w:bCs/>
          <w:highlight w:val="none"/>
          <w:lang w:val="en-US" w:eastAsia="zh-CN"/>
        </w:rPr>
        <w:t xml:space="preserve"> RAN3 agrees </w:t>
      </w:r>
      <w:r>
        <w:rPr>
          <w:rFonts w:hint="eastAsia" w:eastAsia="Times New Roman"/>
          <w:b/>
          <w:bCs/>
          <w:highlight w:val="none"/>
          <w:lang w:val="en-US" w:eastAsia="zh-CN"/>
        </w:rPr>
        <w:t>to study the 6G control plane between RAN and CN includes the logical connections between the following:</w:t>
      </w:r>
    </w:p>
    <w:p w14:paraId="7FE1C883">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 RAN node and AMF for 6G</w:t>
      </w:r>
    </w:p>
    <w:p w14:paraId="2888F4CE">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 RAN node and CN entity for sensing</w:t>
      </w:r>
    </w:p>
    <w:p w14:paraId="03E97A69">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RAN node and CN entity for AI</w:t>
      </w:r>
    </w:p>
    <w:p w14:paraId="0057F634">
      <w:pPr>
        <w:pStyle w:val="3"/>
        <w:rPr>
          <w:rFonts w:hint="default" w:eastAsia="Times New Roman"/>
          <w:b w:val="0"/>
          <w:bCs w:val="0"/>
          <w:highlight w:val="none"/>
          <w:lang w:val="en-US" w:eastAsia="zh-CN"/>
        </w:rPr>
      </w:pPr>
      <w:r>
        <w:t>2.</w:t>
      </w:r>
      <w:r>
        <w:rPr>
          <w:rFonts w:hint="eastAsia"/>
          <w:lang w:val="en-US" w:eastAsia="zh-CN"/>
        </w:rPr>
        <w:t>2</w:t>
      </w:r>
      <w:r>
        <w:tab/>
      </w:r>
      <w:r>
        <w:rPr>
          <w:rFonts w:hint="eastAsia"/>
          <w:lang w:val="en-US" w:eastAsia="zh-CN"/>
        </w:rPr>
        <w:t>Interface and protocol design</w:t>
      </w:r>
    </w:p>
    <w:p w14:paraId="72BB4F4B">
      <w:pPr>
        <w:numPr>
          <w:ilvl w:val="0"/>
          <w:numId w:val="0"/>
        </w:numPr>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The following is possible P2P interface and protocols for direct mode</w:t>
      </w:r>
    </w:p>
    <w:p w14:paraId="6A460D88">
      <w:pPr>
        <w:numPr>
          <w:ilvl w:val="0"/>
          <w:numId w:val="0"/>
        </w:numPr>
        <w:jc w:val="center"/>
        <w:outlineLvl w:val="9"/>
        <w:rPr>
          <w:rFonts w:hint="eastAsia" w:eastAsia="Times New Roman"/>
          <w:b w:val="0"/>
          <w:bCs w:val="0"/>
          <w:highlight w:val="none"/>
          <w:lang w:val="en-US" w:eastAsia="zh-CN"/>
        </w:rPr>
      </w:pPr>
      <w:r>
        <w:object>
          <v:shape id="_x0000_i1025" o:spt="75" type="#_x0000_t75" style="height:137.25pt;width:86.6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4E2C4E6C">
      <w:pPr>
        <w:numPr>
          <w:ilvl w:val="0"/>
          <w:numId w:val="0"/>
        </w:numPr>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Suitable connection use case: RAN-AMF(SMF), RAN-NF (e.g., NF(s) for sensing and AI)</w:t>
      </w:r>
    </w:p>
    <w:p w14:paraId="47B8329A">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Transport Layer (Common Design):</w:t>
      </w:r>
    </w:p>
    <w:p w14:paraId="48F51DBC">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Regardless of whether the RAN connects to an AMF, a Sensing Function, or an AI Function, if it</w:t>
      </w:r>
      <w:r>
        <w:rPr>
          <w:rFonts w:hint="default" w:eastAsia="Times New Roman"/>
          <w:b w:val="0"/>
          <w:bCs w:val="0"/>
          <w:highlight w:val="none"/>
          <w:lang w:val="en-US" w:eastAsia="zh-CN"/>
        </w:rPr>
        <w:t>’</w:t>
      </w:r>
      <w:r>
        <w:rPr>
          <w:rFonts w:hint="eastAsia" w:eastAsia="Times New Roman"/>
          <w:b w:val="0"/>
          <w:bCs w:val="0"/>
          <w:highlight w:val="none"/>
          <w:lang w:val="en-US" w:eastAsia="zh-CN"/>
        </w:rPr>
        <w:t>s for the signalling exchange, the underlying requirements for reliability, congestion control, and security remain largely consistent.</w:t>
      </w:r>
    </w:p>
    <w:p w14:paraId="241E44EF">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Therefore, RAN3 should define a common transport layer design (e.g., SCTP or QUIC as discussed in previous meetings) that can be reused across different interfaces. This minimizes implementation complexity in the RAN.</w:t>
      </w:r>
    </w:p>
    <w:p w14:paraId="4EE5D09B">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2: Defining a common transport layer (e.g., SCTP or QUIC) for all direct connection interfaces for control signalling minimizes implementation complexity in the RAN and allows for reusable transport resource management.</w:t>
      </w:r>
    </w:p>
    <w:p w14:paraId="70FE2002">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Regarding transport protocols, two major candidate transport protocols are being discussed: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3D47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42DB5FF2">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SCTP-based P2P</w:t>
            </w:r>
          </w:p>
        </w:tc>
        <w:tc>
          <w:tcPr>
            <w:tcW w:w="4929" w:type="dxa"/>
          </w:tcPr>
          <w:p w14:paraId="612533CA">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QUIC-based P2P</w:t>
            </w:r>
          </w:p>
        </w:tc>
      </w:tr>
      <w:tr w14:paraId="586D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vAlign w:val="center"/>
          </w:tcPr>
          <w:p w14:paraId="228B0FB0">
            <w:pPr>
              <w:numPr>
                <w:ilvl w:val="0"/>
                <w:numId w:val="0"/>
              </w:numPr>
              <w:jc w:val="center"/>
              <w:outlineLvl w:val="9"/>
              <w:rPr>
                <w:rFonts w:hint="default" w:eastAsia="Times New Roman"/>
                <w:b/>
                <w:bCs/>
                <w:highlight w:val="none"/>
                <w:vertAlign w:val="baseline"/>
                <w:lang w:val="en-US" w:eastAsia="zh-CN"/>
              </w:rPr>
            </w:pPr>
            <w:r>
              <w:object>
                <v:shape id="_x0000_i1026" o:spt="75" type="#_x0000_t75" style="height:137.25pt;width:86.6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tc>
        <w:tc>
          <w:tcPr>
            <w:tcW w:w="4929" w:type="dxa"/>
            <w:vAlign w:val="center"/>
          </w:tcPr>
          <w:p w14:paraId="009EBE0D">
            <w:pPr>
              <w:numPr>
                <w:ilvl w:val="0"/>
                <w:numId w:val="0"/>
              </w:numPr>
              <w:jc w:val="center"/>
              <w:outlineLvl w:val="9"/>
              <w:rPr>
                <w:rFonts w:hint="default" w:eastAsia="Times New Roman"/>
                <w:b/>
                <w:bCs/>
                <w:highlight w:val="none"/>
                <w:vertAlign w:val="baseline"/>
                <w:lang w:val="en-US" w:eastAsia="zh-CN"/>
              </w:rPr>
            </w:pPr>
            <w:r>
              <w:rPr>
                <w:rFonts w:hint="default" w:eastAsia="Times New Roman"/>
                <w:b/>
                <w:bCs/>
                <w:highlight w:val="none"/>
                <w:vertAlign w:val="baseline"/>
                <w:lang w:val="en-US" w:eastAsia="zh-CN"/>
              </w:rPr>
              <w:object>
                <v:shape id="_x0000_i1027" o:spt="75" type="#_x0000_t75" style="height:158.65pt;width:86.6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tc>
      </w:tr>
      <w:tr w14:paraId="3483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vAlign w:val="center"/>
          </w:tcPr>
          <w:p w14:paraId="30DD5458">
            <w:pPr>
              <w:numPr>
                <w:ilvl w:val="0"/>
                <w:numId w:val="0"/>
              </w:numPr>
              <w:jc w:val="left"/>
              <w:outlineLvl w:val="9"/>
            </w:pPr>
            <w:r>
              <w:rPr>
                <w:rFonts w:hint="default"/>
              </w:rPr>
              <w:t>Advantages:</w:t>
            </w:r>
          </w:p>
          <w:p w14:paraId="6BEAD948">
            <w:pPr>
              <w:numPr>
                <w:ilvl w:val="0"/>
                <w:numId w:val="0"/>
              </w:numPr>
              <w:jc w:val="left"/>
              <w:outlineLvl w:val="9"/>
            </w:pPr>
            <w:r>
              <w:rPr>
                <w:rFonts w:hint="default"/>
              </w:rPr>
              <w:t>Reliable, message-oriented transmission with strong sequencing and multi-stream support.</w:t>
            </w:r>
          </w:p>
          <w:p w14:paraId="419ADB61">
            <w:pPr>
              <w:numPr>
                <w:ilvl w:val="0"/>
                <w:numId w:val="0"/>
              </w:numPr>
              <w:jc w:val="left"/>
              <w:outlineLvl w:val="9"/>
            </w:pPr>
            <w:r>
              <w:rPr>
                <w:rFonts w:hint="default"/>
              </w:rPr>
              <w:t>Built-in features like multi-homing (redundant network paths) and partial reliability.</w:t>
            </w:r>
          </w:p>
          <w:p w14:paraId="3575BB00">
            <w:pPr>
              <w:numPr>
                <w:ilvl w:val="0"/>
                <w:numId w:val="0"/>
              </w:numPr>
              <w:jc w:val="left"/>
              <w:outlineLvl w:val="9"/>
              <w:rPr>
                <w:rFonts w:hint="default"/>
              </w:rPr>
            </w:pPr>
            <w:r>
              <w:rPr>
                <w:rFonts w:hint="default"/>
              </w:rPr>
              <w:t>Designed for signaling and telecommunication applications with strict delivery requirements.</w:t>
            </w:r>
          </w:p>
          <w:p w14:paraId="593F9205">
            <w:pPr>
              <w:numPr>
                <w:ilvl w:val="0"/>
                <w:numId w:val="0"/>
              </w:numPr>
              <w:jc w:val="left"/>
              <w:outlineLvl w:val="9"/>
              <w:rPr>
                <w:rFonts w:hint="default"/>
              </w:rPr>
            </w:pPr>
            <w:r>
              <w:rPr>
                <w:rFonts w:hint="default"/>
              </w:rPr>
              <w:t>Limitations:</w:t>
            </w:r>
          </w:p>
          <w:p w14:paraId="10FB290D">
            <w:pPr>
              <w:numPr>
                <w:ilvl w:val="0"/>
                <w:numId w:val="0"/>
              </w:numPr>
              <w:jc w:val="left"/>
              <w:outlineLvl w:val="9"/>
            </w:pPr>
            <w:r>
              <w:rPr>
                <w:rFonts w:hint="default"/>
              </w:rPr>
              <w:t>Connection setup involves a 4-way handshake, introducing higher latency.</w:t>
            </w:r>
          </w:p>
          <w:p w14:paraId="7AC20953">
            <w:pPr>
              <w:numPr>
                <w:ilvl w:val="0"/>
                <w:numId w:val="0"/>
              </w:numPr>
              <w:jc w:val="left"/>
              <w:outlineLvl w:val="9"/>
            </w:pPr>
            <w:r>
              <w:rPr>
                <w:rFonts w:hint="default"/>
              </w:rPr>
              <w:t>Less efficient in high-loss or high-throughput scenarios due to head-of-line blocking within an association.</w:t>
            </w:r>
          </w:p>
          <w:p w14:paraId="15AD48ED">
            <w:pPr>
              <w:numPr>
                <w:ilvl w:val="0"/>
                <w:numId w:val="0"/>
              </w:numPr>
              <w:jc w:val="left"/>
              <w:outlineLvl w:val="9"/>
            </w:pPr>
            <w:r>
              <w:rPr>
                <w:rFonts w:hint="default"/>
              </w:rPr>
              <w:t>Limited support in end-user applications and modern web environments.</w:t>
            </w:r>
          </w:p>
        </w:tc>
        <w:tc>
          <w:tcPr>
            <w:tcW w:w="4929" w:type="dxa"/>
            <w:vAlign w:val="center"/>
          </w:tcPr>
          <w:p w14:paraId="4F5CAAFF">
            <w:pPr>
              <w:numPr>
                <w:ilvl w:val="0"/>
                <w:numId w:val="0"/>
              </w:numPr>
              <w:jc w:val="left"/>
              <w:outlineLvl w:val="9"/>
              <w:rPr>
                <w:rFonts w:hint="eastAsia"/>
              </w:rPr>
            </w:pPr>
            <w:r>
              <w:rPr>
                <w:rFonts w:hint="eastAsia"/>
              </w:rPr>
              <w:t>Advantages:</w:t>
            </w:r>
          </w:p>
          <w:p w14:paraId="21B69A40">
            <w:pPr>
              <w:numPr>
                <w:ilvl w:val="0"/>
                <w:numId w:val="0"/>
              </w:numPr>
              <w:jc w:val="left"/>
              <w:outlineLvl w:val="9"/>
              <w:rPr>
                <w:rFonts w:hint="eastAsia"/>
              </w:rPr>
            </w:pPr>
            <w:r>
              <w:rPr>
                <w:rFonts w:hint="eastAsia"/>
              </w:rPr>
              <w:t>Significantly reduced latency with 0-RTT or 1-RTT handshake resumption.</w:t>
            </w:r>
          </w:p>
          <w:p w14:paraId="66B5DB7A">
            <w:pPr>
              <w:numPr>
                <w:ilvl w:val="0"/>
                <w:numId w:val="0"/>
              </w:numPr>
              <w:jc w:val="left"/>
              <w:outlineLvl w:val="9"/>
              <w:rPr>
                <w:rFonts w:hint="eastAsia"/>
              </w:rPr>
            </w:pPr>
            <w:r>
              <w:rPr>
                <w:rFonts w:hint="eastAsia"/>
              </w:rPr>
              <w:t>Native encryption (TLS 1.3) and improved security by default.</w:t>
            </w:r>
          </w:p>
          <w:p w14:paraId="233A06FB">
            <w:pPr>
              <w:numPr>
                <w:ilvl w:val="0"/>
                <w:numId w:val="0"/>
              </w:numPr>
              <w:jc w:val="left"/>
              <w:outlineLvl w:val="9"/>
              <w:rPr>
                <w:rFonts w:hint="eastAsia"/>
              </w:rPr>
            </w:pPr>
            <w:r>
              <w:rPr>
                <w:rFonts w:hint="eastAsia"/>
              </w:rPr>
              <w:t>Prevents head-of-line blocking across streams through multiplexing, enhancing performance.</w:t>
            </w:r>
          </w:p>
          <w:p w14:paraId="74E4C58A">
            <w:pPr>
              <w:numPr>
                <w:ilvl w:val="0"/>
                <w:numId w:val="0"/>
              </w:numPr>
              <w:jc w:val="left"/>
              <w:outlineLvl w:val="9"/>
              <w:rPr>
                <w:rFonts w:hint="eastAsia"/>
              </w:rPr>
            </w:pPr>
            <w:r>
              <w:rPr>
                <w:rFonts w:hint="eastAsia"/>
              </w:rPr>
              <w:t>Adapts well to fluctuating network conditions with advanced congestion control.</w:t>
            </w:r>
          </w:p>
          <w:p w14:paraId="206084E6">
            <w:pPr>
              <w:numPr>
                <w:ilvl w:val="0"/>
                <w:numId w:val="0"/>
              </w:numPr>
              <w:jc w:val="left"/>
              <w:outlineLvl w:val="9"/>
              <w:rPr>
                <w:rFonts w:hint="eastAsia"/>
              </w:rPr>
            </w:pPr>
            <w:r>
              <w:rPr>
                <w:rFonts w:hint="eastAsia"/>
              </w:rPr>
              <w:t>Limitations:</w:t>
            </w:r>
          </w:p>
          <w:p w14:paraId="0B0A0F9F">
            <w:pPr>
              <w:numPr>
                <w:ilvl w:val="0"/>
                <w:numId w:val="0"/>
              </w:numPr>
              <w:jc w:val="left"/>
              <w:outlineLvl w:val="9"/>
              <w:rPr>
                <w:rFonts w:hint="eastAsia"/>
              </w:rPr>
            </w:pPr>
            <w:r>
              <w:rPr>
                <w:rFonts w:hint="eastAsia"/>
              </w:rPr>
              <w:t>Relies on UDP, which may be restricted or impaired by certain firewalls or middleboxes.</w:t>
            </w:r>
          </w:p>
          <w:p w14:paraId="7F1053C5">
            <w:pPr>
              <w:numPr>
                <w:ilvl w:val="0"/>
                <w:numId w:val="0"/>
              </w:numPr>
              <w:jc w:val="left"/>
              <w:outlineLvl w:val="9"/>
              <w:rPr>
                <w:rFonts w:hint="eastAsia"/>
              </w:rPr>
            </w:pPr>
            <w:r>
              <w:rPr>
                <w:rFonts w:hint="eastAsia"/>
              </w:rPr>
              <w:t>Larger protocol header overhead compared to SCTP or TCP.</w:t>
            </w:r>
          </w:p>
          <w:p w14:paraId="15B4A1B8">
            <w:pPr>
              <w:numPr>
                <w:ilvl w:val="0"/>
                <w:numId w:val="0"/>
              </w:numPr>
              <w:jc w:val="left"/>
              <w:outlineLvl w:val="9"/>
              <w:rPr>
                <w:rFonts w:hint="eastAsia" w:eastAsia="SimSun"/>
                <w:lang w:val="en-US" w:eastAsia="zh-CN"/>
              </w:rPr>
            </w:pPr>
            <w:r>
              <w:rPr>
                <w:rFonts w:hint="eastAsia"/>
              </w:rPr>
              <w:t>Primarily designed for client-server models</w:t>
            </w:r>
            <w:r>
              <w:rPr>
                <w:rFonts w:hint="eastAsia"/>
                <w:lang w:val="en-US" w:eastAsia="zh-CN"/>
              </w:rPr>
              <w:t>.</w:t>
            </w:r>
          </w:p>
        </w:tc>
      </w:tr>
    </w:tbl>
    <w:p w14:paraId="566B180E">
      <w:pPr>
        <w:numPr>
          <w:ilvl w:val="0"/>
          <w:numId w:val="0"/>
        </w:numPr>
        <w:outlineLvl w:val="9"/>
        <w:rPr>
          <w:rFonts w:hint="eastAsia" w:eastAsia="Times New Roman"/>
          <w:b/>
          <w:bCs/>
          <w:highlight w:val="none"/>
          <w:lang w:val="en-US" w:eastAsia="zh-CN"/>
        </w:rPr>
      </w:pPr>
    </w:p>
    <w:p w14:paraId="4B6FAB81">
      <w:pPr>
        <w:numPr>
          <w:ilvl w:val="0"/>
          <w:numId w:val="0"/>
        </w:numPr>
        <w:outlineLvl w:val="9"/>
        <w:rPr>
          <w:rFonts w:hint="eastAsia" w:eastAsia="Times New Roman"/>
          <w:b w:val="0"/>
          <w:bCs w:val="0"/>
          <w:highlight w:val="none"/>
          <w:lang w:val="en-US" w:eastAsia="zh-CN"/>
        </w:rPr>
      </w:pPr>
      <w:r>
        <w:rPr>
          <w:rFonts w:hint="eastAsia" w:eastAsia="Times New Roman"/>
          <w:b/>
          <w:bCs/>
          <w:highlight w:val="none"/>
          <w:lang w:val="en-US" w:eastAsia="zh-CN"/>
        </w:rPr>
        <w:t>Application Layer (Unified vs. Separate)</w:t>
      </w:r>
      <w:r>
        <w:rPr>
          <w:rFonts w:hint="eastAsia" w:eastAsia="Times New Roman"/>
          <w:b w:val="0"/>
          <w:bCs w:val="0"/>
          <w:highlight w:val="none"/>
          <w:lang w:val="en-US" w:eastAsia="zh-CN"/>
        </w:rPr>
        <w:t>:</w:t>
      </w:r>
    </w:p>
    <w:p w14:paraId="6395910E">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While a common transport provides a solid foundation, the strategy for the Application Layer requires careful consideration.</w:t>
      </w:r>
    </w:p>
    <w:p w14:paraId="59289FA1">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u w:val="single"/>
          <w:lang w:val="en-US" w:eastAsia="zh-CN"/>
        </w:rPr>
        <w:t>Approach A: Unified Application Protocol</w:t>
      </w:r>
      <w:r>
        <w:rPr>
          <w:rFonts w:hint="eastAsia" w:eastAsia="Times New Roman"/>
          <w:b w:val="0"/>
          <w:bCs w:val="0"/>
          <w:highlight w:val="none"/>
          <w:lang w:val="en-US" w:eastAsia="zh-CN"/>
        </w:rPr>
        <w:br w:type="textWrapping"/>
      </w:r>
      <w:r>
        <w:rPr>
          <w:rFonts w:hint="eastAsia" w:eastAsia="Times New Roman"/>
          <w:b w:val="0"/>
          <w:bCs w:val="0"/>
          <w:highlight w:val="none"/>
          <w:lang w:val="en-US" w:eastAsia="zh-CN"/>
        </w:rPr>
        <w:t>In this approach, a single, monolithic protocol is defined for all RAN-NF interactions. The differentiation is handled via internal message types or "Service Indicators."</w:t>
      </w:r>
    </w:p>
    <w:p w14:paraId="36705519">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u w:val="single"/>
          <w:lang w:val="en-US" w:eastAsia="zh-CN"/>
        </w:rPr>
        <w:t>Approach B: Separate Application Protocols</w:t>
      </w:r>
      <w:r>
        <w:rPr>
          <w:rFonts w:hint="eastAsia" w:eastAsia="Times New Roman"/>
          <w:b w:val="0"/>
          <w:bCs w:val="0"/>
          <w:highlight w:val="none"/>
          <w:lang w:val="en-US" w:eastAsia="zh-CN"/>
        </w:rPr>
        <w:br w:type="textWrapping"/>
      </w:r>
      <w:r>
        <w:rPr>
          <w:rFonts w:hint="eastAsia" w:eastAsia="Times New Roman"/>
          <w:b w:val="0"/>
          <w:bCs w:val="0"/>
          <w:highlight w:val="none"/>
          <w:lang w:val="en-US" w:eastAsia="zh-CN"/>
        </w:rPr>
        <w:t>In this approach, specific application protocols are defined based on the Service and the Peer NF type, running over the Common Transport.</w:t>
      </w:r>
    </w:p>
    <w:p w14:paraId="1DC60FD3">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Case 1 (RAN-AMF): Continues to use a control-plane protocol (evolution of NGAP) optimized for state management (CM/MM).</w:t>
      </w:r>
    </w:p>
    <w:p w14:paraId="3A356CA8">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Case 2 (RAN-Sensing NF): a dedicated protocol (e.g., Sensing-AP) focused on capability exchange, measurement configuration, without session management involved.</w:t>
      </w:r>
    </w:p>
    <w:p w14:paraId="1075F1AB">
      <w:pPr>
        <w:numPr>
          <w:ilvl w:val="0"/>
          <w:numId w:val="0"/>
        </w:numPr>
        <w:outlineLvl w:val="9"/>
        <w:rPr>
          <w:rFonts w:hint="eastAsia" w:eastAsia="Times New Roman"/>
          <w:b/>
          <w:bCs/>
          <w:highlight w:val="none"/>
          <w:lang w:val="en-US" w:eastAsia="zh-CN"/>
        </w:rPr>
      </w:pPr>
      <w:r>
        <w:rPr>
          <w:rFonts w:hint="eastAsia" w:eastAsia="Times New Roman"/>
          <w:b w:val="0"/>
          <w:bCs w:val="0"/>
          <w:highlight w:val="none"/>
          <w:lang w:val="en-US" w:eastAsia="zh-CN"/>
        </w:rPr>
        <w:t>- Case 3 (RAN-AI NF): a dedicated protocol (e.g., AI-AP) focus on the data collection for AI model management.</w:t>
      </w:r>
    </w:p>
    <w:p w14:paraId="41A9EAD0">
      <w:pPr>
        <w:numPr>
          <w:ilvl w:val="0"/>
          <w:numId w:val="0"/>
        </w:numPr>
        <w:outlineLvl w:val="9"/>
        <w:rPr>
          <w:rFonts w:hint="eastAsia" w:eastAsia="Times New Roman"/>
          <w:b w:val="0"/>
          <w:bCs w:val="0"/>
          <w:highlight w:val="none"/>
          <w:u w:val="single"/>
          <w:lang w:val="en-US" w:eastAsia="zh-CN"/>
        </w:rPr>
      </w:pPr>
      <w:bookmarkStart w:id="3" w:name="_GoBack"/>
      <w:r>
        <w:rPr>
          <w:rFonts w:hint="eastAsia" w:eastAsia="Times New Roman"/>
          <w:b w:val="0"/>
          <w:bCs w:val="0"/>
          <w:highlight w:val="none"/>
          <w:u w:val="single"/>
          <w:lang w:val="en-US" w:eastAsia="zh-CN"/>
        </w:rPr>
        <w:t>Comparison Table: Approach A vs Approach B</w:t>
      </w:r>
    </w:p>
    <w:bookmarkEnd w:id="3"/>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3"/>
        <w:gridCol w:w="3536"/>
        <w:gridCol w:w="4018"/>
      </w:tblGrid>
      <w:tr w14:paraId="0D00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29493547">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Aspect</w:t>
            </w:r>
          </w:p>
        </w:tc>
        <w:tc>
          <w:tcPr>
            <w:tcW w:w="3536" w:type="dxa"/>
            <w:vAlign w:val="center"/>
          </w:tcPr>
          <w:p w14:paraId="5A392FB8">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Approach A: Unified Protocol</w:t>
            </w:r>
          </w:p>
        </w:tc>
        <w:tc>
          <w:tcPr>
            <w:tcW w:w="4018" w:type="dxa"/>
            <w:vAlign w:val="center"/>
          </w:tcPr>
          <w:p w14:paraId="7C74EA2B">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Approach B: Separate Protocols</w:t>
            </w:r>
          </w:p>
        </w:tc>
      </w:tr>
      <w:tr w14:paraId="11F6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394B555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Design Principle</w:t>
            </w:r>
          </w:p>
        </w:tc>
        <w:tc>
          <w:tcPr>
            <w:tcW w:w="3536" w:type="dxa"/>
            <w:vAlign w:val="center"/>
          </w:tcPr>
          <w:p w14:paraId="0B339FB5">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One monolithic protocol for all RAN-NF interactions</w:t>
            </w:r>
          </w:p>
        </w:tc>
        <w:tc>
          <w:tcPr>
            <w:tcW w:w="4018" w:type="dxa"/>
            <w:vAlign w:val="center"/>
          </w:tcPr>
          <w:p w14:paraId="02868C8B">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Service-specific protocols based on NF type and service</w:t>
            </w:r>
          </w:p>
        </w:tc>
      </w:tr>
      <w:tr w14:paraId="75AB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604C14B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Flexibility</w:t>
            </w:r>
          </w:p>
        </w:tc>
        <w:tc>
          <w:tcPr>
            <w:tcW w:w="3536" w:type="dxa"/>
            <w:vAlign w:val="center"/>
          </w:tcPr>
          <w:p w14:paraId="0564CE98">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Low-tightly coupled services</w:t>
            </w:r>
          </w:p>
        </w:tc>
        <w:tc>
          <w:tcPr>
            <w:tcW w:w="4018" w:type="dxa"/>
            <w:vAlign w:val="center"/>
          </w:tcPr>
          <w:p w14:paraId="10F7E579">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High-independent evolution for each service</w:t>
            </w:r>
          </w:p>
        </w:tc>
      </w:tr>
      <w:tr w14:paraId="58C8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2211DAF0">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Impact of Updates</w:t>
            </w:r>
          </w:p>
        </w:tc>
        <w:tc>
          <w:tcPr>
            <w:tcW w:w="3536" w:type="dxa"/>
            <w:vAlign w:val="center"/>
          </w:tcPr>
          <w:p w14:paraId="1EF57C8E">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Any change may affects other services</w:t>
            </w:r>
          </w:p>
        </w:tc>
        <w:tc>
          <w:tcPr>
            <w:tcW w:w="4018" w:type="dxa"/>
            <w:vAlign w:val="center"/>
          </w:tcPr>
          <w:p w14:paraId="1770B684">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Changes limited to the relevant protocol</w:t>
            </w:r>
          </w:p>
        </w:tc>
      </w:tr>
      <w:tr w14:paraId="17F6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4834B60F">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Processing Efficiency</w:t>
            </w:r>
          </w:p>
        </w:tc>
        <w:tc>
          <w:tcPr>
            <w:tcW w:w="3536" w:type="dxa"/>
            <w:vAlign w:val="center"/>
          </w:tcPr>
          <w:p w14:paraId="1A6474FC">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Generic headers parsed by all NFs, even if irrelevant</w:t>
            </w:r>
          </w:p>
        </w:tc>
        <w:tc>
          <w:tcPr>
            <w:tcW w:w="4018" w:type="dxa"/>
            <w:vAlign w:val="center"/>
          </w:tcPr>
          <w:p w14:paraId="5B18FD28">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Optimized-only relevant IEs processed by each NF</w:t>
            </w:r>
          </w:p>
        </w:tc>
      </w:tr>
      <w:tr w14:paraId="6184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21F7DED6">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Standardization Impact</w:t>
            </w:r>
          </w:p>
        </w:tc>
        <w:tc>
          <w:tcPr>
            <w:tcW w:w="3536" w:type="dxa"/>
            <w:vAlign w:val="center"/>
          </w:tcPr>
          <w:p w14:paraId="1E98876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Large, complex TS covering all use cases</w:t>
            </w:r>
          </w:p>
        </w:tc>
        <w:tc>
          <w:tcPr>
            <w:tcW w:w="4018" w:type="dxa"/>
            <w:vAlign w:val="center"/>
          </w:tcPr>
          <w:p w14:paraId="31F59A2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Modular TSs, easier to maintain and update</w:t>
            </w:r>
          </w:p>
        </w:tc>
      </w:tr>
    </w:tbl>
    <w:p w14:paraId="25BCDAB6">
      <w:pPr>
        <w:numPr>
          <w:ilvl w:val="0"/>
          <w:numId w:val="0"/>
        </w:numPr>
        <w:outlineLvl w:val="9"/>
        <w:rPr>
          <w:rFonts w:hint="eastAsia" w:eastAsia="Times New Roman"/>
          <w:b/>
          <w:bCs/>
          <w:highlight w:val="none"/>
          <w:lang w:val="en-US" w:eastAsia="zh-CN"/>
        </w:rPr>
      </w:pPr>
    </w:p>
    <w:p w14:paraId="09FDF0B3">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single unified protocol introduces tight coupling and complexity, while service-specific protocols enable independent evolution, optimized processing, and simpler standardization.</w:t>
      </w:r>
    </w:p>
    <w:p w14:paraId="16F90587">
      <w:pPr>
        <w:numPr>
          <w:ilvl w:val="0"/>
          <w:numId w:val="0"/>
        </w:numPr>
        <w:outlineLvl w:val="9"/>
        <w:rPr>
          <w:rFonts w:hint="eastAsia" w:eastAsia="SimSun"/>
          <w:b/>
          <w:bCs/>
          <w:highlight w:val="none"/>
          <w:lang w:val="en-US" w:eastAsia="zh-CN"/>
        </w:rPr>
      </w:pPr>
      <w:r>
        <w:rPr>
          <w:rFonts w:hint="eastAsia" w:eastAsia="Times New Roman"/>
          <w:b/>
          <w:bCs/>
          <w:highlight w:val="none"/>
          <w:lang w:val="en-US" w:eastAsia="zh-CN"/>
        </w:rPr>
        <w:t>Proposal 2, RAN3 agrees to study an application layer design for the 6G RAN–CN interface that supports service-specific protocols over a common transport, rather than a single unified protocol, to ensure scalability and independent evolution for diverse 6G services.</w:t>
      </w:r>
    </w:p>
    <w:p w14:paraId="297C7074">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In the Annex, we provide a pCR to 6G TR 38.760-3 on the RAN-CN interface and protocol options.</w:t>
      </w:r>
    </w:p>
    <w:p w14:paraId="711F6F81">
      <w:pPr>
        <w:numPr>
          <w:ilvl w:val="0"/>
          <w:numId w:val="0"/>
        </w:numPr>
        <w:jc w:val="both"/>
        <w:outlineLvl w:val="9"/>
        <w:rPr>
          <w:rFonts w:hint="default" w:eastAsiaTheme="minorEastAsia"/>
          <w:b/>
          <w:bCs/>
          <w:lang w:val="en-US" w:eastAsia="zh-CN"/>
        </w:rPr>
      </w:pPr>
      <w:r>
        <w:rPr>
          <w:rFonts w:hint="eastAsia" w:eastAsiaTheme="minorEastAsia"/>
          <w:b/>
          <w:bCs/>
          <w:lang w:val="en-US" w:eastAsia="zh-CN"/>
        </w:rPr>
        <w:t xml:space="preserve">Proposal 3, RAN3 agrees the </w:t>
      </w:r>
      <w:r>
        <w:rPr>
          <w:rFonts w:hint="eastAsia"/>
          <w:b/>
          <w:bCs/>
          <w:lang w:val="en-US" w:eastAsia="zh-CN"/>
        </w:rPr>
        <w:t>pCR to 6G TR 38.760-3</w:t>
      </w:r>
      <w:r>
        <w:rPr>
          <w:rFonts w:hint="eastAsia" w:eastAsiaTheme="minorEastAsia"/>
          <w:b/>
          <w:bCs/>
          <w:lang w:val="en-US" w:eastAsia="zh-CN"/>
        </w:rPr>
        <w:t xml:space="preserve">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RAN-CN interface and protocol options, </w:t>
      </w:r>
      <w:r>
        <w:t xml:space="preserve">and have the following observations and proposals. </w:t>
      </w:r>
    </w:p>
    <w:p w14:paraId="0CFB8303">
      <w:pPr>
        <w:rPr>
          <w:rFonts w:hint="eastAsia"/>
          <w:b/>
          <w:bCs/>
          <w:u w:val="single"/>
          <w:lang w:val="en-US" w:eastAsia="zh-CN"/>
        </w:rPr>
      </w:pPr>
      <w:r>
        <w:rPr>
          <w:rFonts w:hint="eastAsia"/>
          <w:b/>
          <w:bCs/>
          <w:u w:val="single"/>
          <w:lang w:val="en-US" w:eastAsia="zh-CN"/>
        </w:rPr>
        <w:t>P2P architecture and modeling</w:t>
      </w:r>
    </w:p>
    <w:p w14:paraId="4A4F0B93">
      <w:pPr>
        <w:numPr>
          <w:ilvl w:val="0"/>
          <w:numId w:val="0"/>
        </w:numPr>
        <w:outlineLvl w:val="9"/>
        <w:rPr>
          <w:rFonts w:hint="default" w:eastAsia="Times New Roman"/>
          <w:b/>
          <w:bCs/>
          <w:highlight w:val="none"/>
          <w:lang w:val="en-US" w:eastAsia="zh-CN"/>
        </w:rPr>
      </w:pPr>
      <w:r>
        <w:rPr>
          <w:rFonts w:hint="default" w:eastAsia="Times New Roman"/>
          <w:b/>
          <w:bCs/>
          <w:highlight w:val="none"/>
          <w:lang w:val="en-US" w:eastAsia="zh-CN"/>
        </w:rPr>
        <w:t>Observation 1: 5G utilizes a mix of direct (AMF) and indirect (SMF, LMF) connectivity. While the indirect model works for legacy signaling, it creates latency and capacity bottlenecks for data-intensive 6G services like Sensing and AI.</w:t>
      </w:r>
    </w:p>
    <w:p w14:paraId="3259B575">
      <w:pPr>
        <w:numPr>
          <w:ilvl w:val="0"/>
          <w:numId w:val="0"/>
        </w:numPr>
        <w:outlineLvl w:val="9"/>
        <w:rPr>
          <w:rFonts w:hint="eastAsia" w:eastAsia="Times New Roman"/>
          <w:b/>
          <w:bCs/>
          <w:highlight w:val="none"/>
          <w:lang w:val="en-US" w:eastAsia="zh-CN"/>
        </w:rPr>
      </w:pPr>
      <w:r>
        <w:rPr>
          <w:rFonts w:hint="default" w:eastAsia="Times New Roman"/>
          <w:b/>
          <w:bCs/>
          <w:highlight w:val="none"/>
          <w:lang w:val="en-US" w:eastAsia="zh-CN"/>
        </w:rPr>
        <w:t>Proposal 1</w:t>
      </w:r>
      <w:r>
        <w:rPr>
          <w:rFonts w:hint="eastAsia" w:eastAsia="Times New Roman"/>
          <w:b/>
          <w:bCs/>
          <w:highlight w:val="none"/>
          <w:lang w:val="en-US" w:eastAsia="zh-CN"/>
        </w:rPr>
        <w:t>,</w:t>
      </w:r>
      <w:r>
        <w:rPr>
          <w:rFonts w:hint="default" w:eastAsia="Times New Roman"/>
          <w:b/>
          <w:bCs/>
          <w:highlight w:val="none"/>
          <w:lang w:val="en-US" w:eastAsia="zh-CN"/>
        </w:rPr>
        <w:t xml:space="preserve"> RAN3 agrees </w:t>
      </w:r>
      <w:r>
        <w:rPr>
          <w:rFonts w:hint="eastAsia" w:eastAsia="Times New Roman"/>
          <w:b/>
          <w:bCs/>
          <w:highlight w:val="none"/>
          <w:lang w:val="en-US" w:eastAsia="zh-CN"/>
        </w:rPr>
        <w:t>to study the 6G control plane between RAN and CN includes the logical connections between the following:</w:t>
      </w:r>
    </w:p>
    <w:p w14:paraId="2ABA1FC0">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 RAN node and AMF for 6G</w:t>
      </w:r>
    </w:p>
    <w:p w14:paraId="6DDC462D">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 RAN node and CN entity for sensing</w:t>
      </w:r>
    </w:p>
    <w:p w14:paraId="2618C022">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RAN node and CN entity for AI</w:t>
      </w:r>
    </w:p>
    <w:p w14:paraId="631A8F68">
      <w:pPr>
        <w:rPr>
          <w:rFonts w:hint="default"/>
          <w:b/>
          <w:bCs/>
          <w:u w:val="single"/>
          <w:lang w:val="en-US" w:eastAsia="zh-CN"/>
        </w:rPr>
      </w:pPr>
      <w:r>
        <w:rPr>
          <w:rFonts w:hint="default"/>
          <w:b/>
          <w:bCs/>
          <w:u w:val="single"/>
          <w:lang w:val="en-US" w:eastAsia="zh-CN"/>
        </w:rPr>
        <w:t>Interface and protocol design</w:t>
      </w:r>
    </w:p>
    <w:p w14:paraId="440D2D54">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2: Defining a common transport layer (e.g., SCTP or QUIC) for all direct connection interfaces for control signalling minimizes implementation complexity in the RAN and allows for reusable transport resource management.</w:t>
      </w:r>
    </w:p>
    <w:p w14:paraId="0544A683">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single unified protocol introduces tight coupling and complexity, while service-specific protocols enable independent evolution, optimized processing, and simpler standardization.</w:t>
      </w:r>
    </w:p>
    <w:p w14:paraId="5D856886">
      <w:pPr>
        <w:numPr>
          <w:ilvl w:val="0"/>
          <w:numId w:val="0"/>
        </w:numPr>
        <w:outlineLvl w:val="9"/>
        <w:rPr>
          <w:rFonts w:hint="default"/>
          <w:b/>
          <w:bCs/>
          <w:u w:val="single"/>
          <w:lang w:val="en-US" w:eastAsia="zh-CN"/>
        </w:rPr>
      </w:pPr>
      <w:r>
        <w:rPr>
          <w:rFonts w:hint="eastAsia" w:eastAsia="Times New Roman"/>
          <w:b/>
          <w:bCs/>
          <w:highlight w:val="none"/>
          <w:lang w:val="en-US" w:eastAsia="zh-CN"/>
        </w:rPr>
        <w:t>Proposal 2, RAN3 agrees to study an application layer design for the 6G RAN–CN interface that supports service-specific protocols over a common transport, rather than a single unified protocol, to ensure scalability and independent evolution for diverse 6G services.</w:t>
      </w:r>
    </w:p>
    <w:p w14:paraId="7BA98D3C">
      <w:pPr>
        <w:numPr>
          <w:ilvl w:val="0"/>
          <w:numId w:val="0"/>
        </w:numPr>
        <w:jc w:val="both"/>
        <w:outlineLvl w:val="9"/>
        <w:rPr>
          <w:rFonts w:hint="eastAsia"/>
          <w:lang w:val="en-US" w:eastAsia="zh-CN"/>
        </w:rPr>
      </w:pPr>
      <w:r>
        <w:rPr>
          <w:rFonts w:hint="eastAsia" w:eastAsiaTheme="minorEastAsia"/>
          <w:b/>
          <w:bCs/>
          <w:lang w:val="en-US" w:eastAsia="zh-CN"/>
        </w:rPr>
        <w:t xml:space="preserve">Proposal 3, RAN3 agrees the </w:t>
      </w:r>
      <w:r>
        <w:rPr>
          <w:rFonts w:hint="eastAsia"/>
          <w:b/>
          <w:bCs/>
          <w:lang w:val="en-US" w:eastAsia="zh-CN"/>
        </w:rPr>
        <w:t>pCR to 6G TR 38.760-3</w:t>
      </w:r>
      <w:r>
        <w:rPr>
          <w:rFonts w:hint="eastAsia" w:eastAsiaTheme="minorEastAsia"/>
          <w:b/>
          <w:bCs/>
          <w:lang w:val="en-US" w:eastAsia="zh-CN"/>
        </w:rPr>
        <w:t xml:space="preserve"> in the Annex</w:t>
      </w:r>
    </w:p>
    <w:p w14:paraId="0AAEDB6D">
      <w:pPr>
        <w:pStyle w:val="2"/>
      </w:pPr>
      <w:r>
        <w:t>4</w:t>
      </w:r>
      <w:r>
        <w:tab/>
      </w:r>
      <w:r>
        <w:t>Reference</w:t>
      </w:r>
    </w:p>
    <w:p w14:paraId="54B9684F">
      <w:pPr>
        <w:rPr>
          <w:rFonts w:hint="eastAsia"/>
          <w:iCs/>
          <w:lang w:val="en-US" w:eastAsia="zh-CN"/>
        </w:rPr>
      </w:pPr>
      <w:r>
        <w:t>[1]</w:t>
      </w:r>
      <w:r>
        <w:tab/>
      </w:r>
      <w:r>
        <w:rPr>
          <w:rFonts w:hint="eastAsia"/>
          <w:lang w:val="en-US" w:eastAsia="zh-CN"/>
        </w:rPr>
        <w:t xml:space="preserve">3GPP TR 38.914 V0.3.0, </w:t>
      </w:r>
      <w:r>
        <w:rPr>
          <w:iCs/>
        </w:rPr>
        <w:t xml:space="preserve">Study on 6G Scenarios and </w:t>
      </w:r>
      <w:r>
        <w:rPr>
          <w:rFonts w:hint="eastAsia"/>
          <w:iCs/>
          <w:lang w:eastAsia="zh-CN"/>
        </w:rPr>
        <w:t>R</w:t>
      </w:r>
      <w:r>
        <w:rPr>
          <w:iCs/>
        </w:rPr>
        <w:t>equirements</w:t>
      </w:r>
      <w:r>
        <w:rPr>
          <w:rFonts w:hint="eastAsia"/>
          <w:iCs/>
          <w:lang w:val="en-US" w:eastAsia="zh-CN"/>
        </w:rPr>
        <w:t>, Dec., 2025</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Toc209524032"/>
      <w:bookmarkStart w:id="2" w:name="_Hlk209455393"/>
      <w:r>
        <w:rPr>
          <w:rFonts w:hint="eastAsia"/>
          <w:color w:val="FF0000"/>
          <w:lang w:val="en-US" w:eastAsia="zh-CN"/>
        </w:rPr>
        <w:t>&lt;&lt;&lt;&lt;&lt;&lt;&lt;&lt;&lt;&lt;&lt;&lt;&lt;&lt;&lt;&lt;&lt;&lt;&lt;&lt;&lt;&lt;&lt;&lt;&lt;&lt;&lt;&lt;&lt;&lt;&lt;&lt;&lt;&lt;&lt;&lt;change starts&gt;&gt;&gt;&gt;&gt;&gt;&gt;&gt;&gt;&gt;&gt;&gt;&gt;&gt;&gt;&gt;&gt;&gt;&gt;&gt;&gt;&gt;&gt;&gt;&gt;&gt;&gt;&gt;&gt;&gt;&gt;&gt;&gt;&gt;&gt;&gt;&gt;&gt;&gt;&gt;</w:t>
      </w:r>
    </w:p>
    <w:p w14:paraId="1E22AD6B">
      <w:pPr>
        <w:pStyle w:val="4"/>
      </w:pPr>
      <w:r>
        <w:t>6.</w:t>
      </w:r>
      <w:r>
        <w:rPr>
          <w:rFonts w:hint="eastAsia" w:eastAsia="SimSun"/>
          <w:lang w:val="en-US" w:eastAsia="zh-CN"/>
        </w:rPr>
        <w:t>1</w:t>
      </w:r>
      <w:r>
        <w:t>.3</w:t>
      </w:r>
      <w:r>
        <w:tab/>
      </w:r>
      <w:r>
        <w:t xml:space="preserve">RAN-CN </w:t>
      </w:r>
      <w:r>
        <w:rPr>
          <w:rFonts w:hint="eastAsia" w:eastAsia="SimSun"/>
          <w:lang w:val="en-US" w:eastAsia="zh-CN"/>
        </w:rPr>
        <w:t>I</w:t>
      </w:r>
      <w:r>
        <w:t xml:space="preserve">nterface </w:t>
      </w:r>
      <w:r>
        <w:rPr>
          <w:rFonts w:hint="eastAsia" w:eastAsia="SimSun"/>
          <w:lang w:val="en-US" w:eastAsia="zh-CN"/>
        </w:rPr>
        <w:t>O</w:t>
      </w:r>
      <w:r>
        <w:t>ptions</w:t>
      </w:r>
      <w:bookmarkEnd w:id="1"/>
    </w:p>
    <w:bookmarkEnd w:id="2"/>
    <w:p w14:paraId="3363A1B6">
      <w:pPr>
        <w:rPr>
          <w:rFonts w:hint="eastAsia"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hint="eastAsia" w:eastAsia="SimSun"/>
          <w:i/>
          <w:iCs/>
          <w:color w:val="FF0000"/>
          <w:lang w:val="en-US" w:eastAsia="zh-CN"/>
        </w:rPr>
        <w:t>.</w:t>
      </w:r>
    </w:p>
    <w:p w14:paraId="1D46AB80">
      <w:pPr>
        <w:pStyle w:val="6"/>
        <w:rPr>
          <w:lang w:val="en-US" w:eastAsia="zh-CN"/>
        </w:rPr>
      </w:pPr>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p>
    <w:p w14:paraId="71B4B881">
      <w:pPr>
        <w:rPr>
          <w:ins w:id="0" w:author="Xiaomi-Lisi" w:date="2026-01-23T16:06:34Z"/>
          <w:rFonts w:hint="eastAsia"/>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ins w:id="1" w:author="Xiaomi-Lisi" w:date="2026-01-23T10:29:31Z">
        <w:r>
          <w:rPr>
            <w:rFonts w:hint="eastAsia"/>
            <w:lang w:val="en-US" w:eastAsia="zh-CN"/>
          </w:rPr>
          <w:t>T</w:t>
        </w:r>
      </w:ins>
      <w:ins w:id="2" w:author="Xiaomi-Lisi" w:date="2026-01-23T10:29:38Z">
        <w:r>
          <w:rPr>
            <w:rFonts w:hint="eastAsia"/>
            <w:lang w:val="en-US" w:eastAsia="zh-CN"/>
          </w:rPr>
          <w:t>he</w:t>
        </w:r>
      </w:ins>
      <w:ins w:id="3" w:author="Xiaomi-Lisi" w:date="2026-01-23T16:07:53Z">
        <w:r>
          <w:rPr>
            <w:rFonts w:hint="eastAsia"/>
            <w:lang w:val="en-US" w:eastAsia="zh-CN"/>
          </w:rPr>
          <w:t xml:space="preserve"> </w:t>
        </w:r>
      </w:ins>
      <w:ins w:id="4" w:author="Xiaomi-Lisi" w:date="2026-01-23T16:07:59Z">
        <w:r>
          <w:rPr>
            <w:rFonts w:hint="eastAsia"/>
            <w:lang w:val="en-US" w:eastAsia="zh-CN"/>
          </w:rPr>
          <w:t>P2</w:t>
        </w:r>
      </w:ins>
      <w:ins w:id="5" w:author="Xiaomi-Lisi" w:date="2026-01-23T16:08:00Z">
        <w:r>
          <w:rPr>
            <w:rFonts w:hint="eastAsia"/>
            <w:lang w:val="en-US" w:eastAsia="zh-CN"/>
          </w:rPr>
          <w:t xml:space="preserve">P </w:t>
        </w:r>
      </w:ins>
      <w:ins w:id="6" w:author="Xiaomi-Lisi" w:date="2026-01-23T16:07:53Z">
        <w:r>
          <w:rPr>
            <w:rFonts w:hint="eastAsia"/>
            <w:lang w:val="en-US" w:eastAsia="zh-CN"/>
          </w:rPr>
          <w:t>con</w:t>
        </w:r>
      </w:ins>
      <w:ins w:id="7" w:author="Xiaomi-Lisi" w:date="2026-01-23T16:07:54Z">
        <w:r>
          <w:rPr>
            <w:rFonts w:hint="eastAsia"/>
            <w:lang w:val="en-US" w:eastAsia="zh-CN"/>
          </w:rPr>
          <w:t>trol pl</w:t>
        </w:r>
      </w:ins>
      <w:ins w:id="8" w:author="Xiaomi-Lisi" w:date="2026-01-23T16:07:55Z">
        <w:r>
          <w:rPr>
            <w:rFonts w:hint="eastAsia"/>
            <w:lang w:val="en-US" w:eastAsia="zh-CN"/>
          </w:rPr>
          <w:t>ane</w:t>
        </w:r>
      </w:ins>
      <w:ins w:id="9" w:author="Xiaomi-Lisi" w:date="2026-01-23T10:29:38Z">
        <w:r>
          <w:rPr>
            <w:rFonts w:hint="eastAsia"/>
            <w:lang w:val="en-US" w:eastAsia="zh-CN"/>
          </w:rPr>
          <w:t xml:space="preserve"> </w:t>
        </w:r>
      </w:ins>
      <w:ins w:id="10" w:author="Xiaomi-Lisi" w:date="2026-01-23T10:29:39Z">
        <w:r>
          <w:rPr>
            <w:rFonts w:hint="eastAsia"/>
            <w:lang w:val="en-US" w:eastAsia="zh-CN"/>
          </w:rPr>
          <w:t>RAN</w:t>
        </w:r>
      </w:ins>
      <w:ins w:id="11" w:author="Xiaomi-Lisi" w:date="2026-01-23T16:06:21Z">
        <w:r>
          <w:rPr>
            <w:rFonts w:hint="eastAsia"/>
            <w:lang w:val="en-US" w:eastAsia="zh-CN"/>
          </w:rPr>
          <w:t>-</w:t>
        </w:r>
      </w:ins>
      <w:ins w:id="12" w:author="Xiaomi-Lisi" w:date="2026-01-23T16:06:22Z">
        <w:r>
          <w:rPr>
            <w:rFonts w:hint="eastAsia"/>
            <w:lang w:val="en-US" w:eastAsia="zh-CN"/>
          </w:rPr>
          <w:t xml:space="preserve">CN </w:t>
        </w:r>
      </w:ins>
      <w:ins w:id="13" w:author="Xiaomi-Lisi" w:date="2026-01-23T16:06:23Z">
        <w:r>
          <w:rPr>
            <w:rFonts w:hint="eastAsia"/>
            <w:lang w:val="en-US" w:eastAsia="zh-CN"/>
          </w:rPr>
          <w:t>inter</w:t>
        </w:r>
      </w:ins>
      <w:ins w:id="14" w:author="Xiaomi-Lisi" w:date="2026-01-23T16:06:24Z">
        <w:r>
          <w:rPr>
            <w:rFonts w:hint="eastAsia"/>
            <w:lang w:val="en-US" w:eastAsia="zh-CN"/>
          </w:rPr>
          <w:t xml:space="preserve">face </w:t>
        </w:r>
      </w:ins>
      <w:ins w:id="15" w:author="Xiaomi-Lisi" w:date="2026-01-23T16:06:25Z">
        <w:r>
          <w:rPr>
            <w:rFonts w:hint="eastAsia"/>
            <w:lang w:val="en-US" w:eastAsia="zh-CN"/>
          </w:rPr>
          <w:t>includes</w:t>
        </w:r>
      </w:ins>
      <w:ins w:id="16" w:author="Xiaomi-Lisi" w:date="2026-01-23T16:06:26Z">
        <w:r>
          <w:rPr>
            <w:rFonts w:hint="eastAsia"/>
            <w:lang w:val="en-US" w:eastAsia="zh-CN"/>
          </w:rPr>
          <w:t xml:space="preserve"> the</w:t>
        </w:r>
      </w:ins>
      <w:ins w:id="17" w:author="Xiaomi-Lisi" w:date="2026-01-26T11:14:58Z">
        <w:r>
          <w:rPr>
            <w:rFonts w:hint="eastAsia"/>
            <w:lang w:val="en-US" w:eastAsia="zh-CN"/>
          </w:rPr>
          <w:t xml:space="preserve"> </w:t>
        </w:r>
      </w:ins>
      <w:ins w:id="18" w:author="Xiaomi-Lisi" w:date="2026-01-26T11:15:03Z">
        <w:r>
          <w:rPr>
            <w:rFonts w:hint="eastAsia"/>
            <w:lang w:val="en-US" w:eastAsia="zh-CN"/>
          </w:rPr>
          <w:t>lo</w:t>
        </w:r>
      </w:ins>
      <w:ins w:id="19" w:author="Xiaomi-Lisi" w:date="2026-01-26T11:15:04Z">
        <w:r>
          <w:rPr>
            <w:rFonts w:hint="eastAsia"/>
            <w:lang w:val="en-US" w:eastAsia="zh-CN"/>
          </w:rPr>
          <w:t>g</w:t>
        </w:r>
      </w:ins>
      <w:ins w:id="20" w:author="Xiaomi-Lisi" w:date="2026-01-26T11:15:05Z">
        <w:r>
          <w:rPr>
            <w:rFonts w:hint="eastAsia"/>
            <w:lang w:val="en-US" w:eastAsia="zh-CN"/>
          </w:rPr>
          <w:t>ica</w:t>
        </w:r>
      </w:ins>
      <w:ins w:id="21" w:author="Xiaomi-Lisi" w:date="2026-01-26T11:15:06Z">
        <w:r>
          <w:rPr>
            <w:rFonts w:hint="eastAsia"/>
            <w:lang w:val="en-US" w:eastAsia="zh-CN"/>
          </w:rPr>
          <w:t xml:space="preserve">l </w:t>
        </w:r>
      </w:ins>
      <w:ins w:id="22" w:author="Xiaomi-Lisi" w:date="2026-01-26T11:14:58Z">
        <w:r>
          <w:rPr>
            <w:rFonts w:hint="eastAsia"/>
            <w:lang w:val="en-US" w:eastAsia="zh-CN"/>
          </w:rPr>
          <w:t>c</w:t>
        </w:r>
      </w:ins>
      <w:ins w:id="23" w:author="Xiaomi-Lisi" w:date="2026-01-26T11:14:59Z">
        <w:r>
          <w:rPr>
            <w:rFonts w:hint="eastAsia"/>
            <w:lang w:val="en-US" w:eastAsia="zh-CN"/>
          </w:rPr>
          <w:t>onnec</w:t>
        </w:r>
      </w:ins>
      <w:ins w:id="24" w:author="Xiaomi-Lisi" w:date="2026-01-26T11:15:00Z">
        <w:r>
          <w:rPr>
            <w:rFonts w:hint="eastAsia"/>
            <w:lang w:val="en-US" w:eastAsia="zh-CN"/>
          </w:rPr>
          <w:t>tions</w:t>
        </w:r>
      </w:ins>
      <w:ins w:id="25" w:author="Xiaomi-Lisi" w:date="2026-01-23T16:06:26Z">
        <w:r>
          <w:rPr>
            <w:rFonts w:hint="eastAsia"/>
            <w:lang w:val="en-US" w:eastAsia="zh-CN"/>
          </w:rPr>
          <w:t xml:space="preserve"> </w:t>
        </w:r>
      </w:ins>
      <w:ins w:id="26" w:author="Xiaomi-Lisi" w:date="2026-01-26T11:15:19Z">
        <w:r>
          <w:rPr>
            <w:rFonts w:hint="eastAsia"/>
            <w:lang w:val="en-US" w:eastAsia="zh-CN"/>
          </w:rPr>
          <w:t>betw</w:t>
        </w:r>
      </w:ins>
      <w:ins w:id="27" w:author="Xiaomi-Lisi" w:date="2026-01-26T11:15:20Z">
        <w:r>
          <w:rPr>
            <w:rFonts w:hint="eastAsia"/>
            <w:lang w:val="en-US" w:eastAsia="zh-CN"/>
          </w:rPr>
          <w:t>een</w:t>
        </w:r>
      </w:ins>
      <w:ins w:id="28" w:author="Xiaomi-Lisi" w:date="2026-01-26T11:15:21Z">
        <w:r>
          <w:rPr>
            <w:rFonts w:hint="eastAsia"/>
            <w:lang w:val="en-US" w:eastAsia="zh-CN"/>
          </w:rPr>
          <w:t xml:space="preserve"> </w:t>
        </w:r>
      </w:ins>
      <w:ins w:id="29" w:author="Xiaomi-Lisi" w:date="2026-01-26T11:15:11Z">
        <w:r>
          <w:rPr>
            <w:rFonts w:hint="eastAsia"/>
            <w:lang w:val="en-US" w:eastAsia="zh-CN"/>
          </w:rPr>
          <w:t xml:space="preserve">the </w:t>
        </w:r>
      </w:ins>
      <w:ins w:id="30" w:author="Xiaomi-Lisi" w:date="2026-01-23T16:06:44Z">
        <w:r>
          <w:rPr>
            <w:rFonts w:hint="eastAsia"/>
            <w:lang w:val="en-US" w:eastAsia="zh-CN"/>
          </w:rPr>
          <w:t>foll</w:t>
        </w:r>
      </w:ins>
      <w:ins w:id="31" w:author="Xiaomi-Lisi" w:date="2026-01-23T16:06:45Z">
        <w:r>
          <w:rPr>
            <w:rFonts w:hint="eastAsia"/>
            <w:lang w:val="en-US" w:eastAsia="zh-CN"/>
          </w:rPr>
          <w:t>owing</w:t>
        </w:r>
      </w:ins>
      <w:ins w:id="32" w:author="Xiaomi-Lisi" w:date="2026-01-23T16:08:06Z">
        <w:r>
          <w:rPr>
            <w:rFonts w:hint="eastAsia"/>
            <w:lang w:val="en-US" w:eastAsia="zh-CN"/>
          </w:rPr>
          <w:t>:</w:t>
        </w:r>
      </w:ins>
    </w:p>
    <w:p w14:paraId="4C25FE41">
      <w:pPr>
        <w:rPr>
          <w:ins w:id="33" w:author="Xiaomi-Lisi" w:date="2026-01-23T16:07:17Z"/>
          <w:rFonts w:hint="eastAsia"/>
          <w:lang w:val="en-US" w:eastAsia="zh-CN"/>
        </w:rPr>
      </w:pPr>
      <w:ins w:id="34" w:author="Xiaomi-Lisi" w:date="2026-01-23T16:06:35Z">
        <w:r>
          <w:rPr>
            <w:rFonts w:hint="eastAsia"/>
            <w:lang w:val="en-US" w:eastAsia="zh-CN"/>
          </w:rPr>
          <w:t xml:space="preserve">- </w:t>
        </w:r>
      </w:ins>
      <w:ins w:id="35" w:author="Xiaomi-Lisi" w:date="2026-01-23T16:06:36Z">
        <w:r>
          <w:rPr>
            <w:rFonts w:hint="eastAsia"/>
            <w:lang w:val="en-US" w:eastAsia="zh-CN"/>
          </w:rPr>
          <w:t>RAN</w:t>
        </w:r>
      </w:ins>
      <w:ins w:id="36" w:author="Xiaomi-Lisi" w:date="2026-01-23T10:29:40Z">
        <w:r>
          <w:rPr>
            <w:rFonts w:hint="eastAsia"/>
            <w:lang w:val="en-US" w:eastAsia="zh-CN"/>
          </w:rPr>
          <w:t xml:space="preserve"> no</w:t>
        </w:r>
      </w:ins>
      <w:ins w:id="37" w:author="Xiaomi-Lisi" w:date="2026-01-23T10:29:42Z">
        <w:r>
          <w:rPr>
            <w:rFonts w:hint="eastAsia"/>
            <w:lang w:val="en-US" w:eastAsia="zh-CN"/>
          </w:rPr>
          <w:t>de</w:t>
        </w:r>
      </w:ins>
      <w:ins w:id="38" w:author="Xiaomi-Lisi" w:date="2026-01-23T16:07:11Z">
        <w:r>
          <w:rPr>
            <w:rFonts w:hint="eastAsia"/>
            <w:lang w:val="en-US" w:eastAsia="zh-CN"/>
          </w:rPr>
          <w:t xml:space="preserve"> and </w:t>
        </w:r>
      </w:ins>
      <w:ins w:id="39" w:author="Xiaomi-Lisi" w:date="2026-01-23T16:07:12Z">
        <w:r>
          <w:rPr>
            <w:rFonts w:hint="eastAsia"/>
            <w:lang w:val="en-US" w:eastAsia="zh-CN"/>
          </w:rPr>
          <w:t>A</w:t>
        </w:r>
      </w:ins>
      <w:ins w:id="40" w:author="Xiaomi-Lisi" w:date="2026-01-23T16:07:13Z">
        <w:r>
          <w:rPr>
            <w:rFonts w:hint="eastAsia"/>
            <w:lang w:val="en-US" w:eastAsia="zh-CN"/>
          </w:rPr>
          <w:t>MF f</w:t>
        </w:r>
      </w:ins>
      <w:ins w:id="41" w:author="Xiaomi-Lisi" w:date="2026-01-23T16:07:14Z">
        <w:r>
          <w:rPr>
            <w:rFonts w:hint="eastAsia"/>
            <w:lang w:val="en-US" w:eastAsia="zh-CN"/>
          </w:rPr>
          <w:t>or</w:t>
        </w:r>
      </w:ins>
      <w:ins w:id="42" w:author="Xiaomi-Lisi" w:date="2026-01-23T16:07:15Z">
        <w:r>
          <w:rPr>
            <w:rFonts w:hint="eastAsia"/>
            <w:lang w:val="en-US" w:eastAsia="zh-CN"/>
          </w:rPr>
          <w:t xml:space="preserve"> 6</w:t>
        </w:r>
      </w:ins>
      <w:ins w:id="43" w:author="Xiaomi-Lisi" w:date="2026-01-23T16:07:16Z">
        <w:r>
          <w:rPr>
            <w:rFonts w:hint="eastAsia"/>
            <w:lang w:val="en-US" w:eastAsia="zh-CN"/>
          </w:rPr>
          <w:t>G</w:t>
        </w:r>
      </w:ins>
    </w:p>
    <w:p w14:paraId="187AA7C9">
      <w:pPr>
        <w:rPr>
          <w:ins w:id="44" w:author="Xiaomi-Lisi" w:date="2026-01-23T16:07:37Z"/>
          <w:rFonts w:hint="eastAsia"/>
          <w:lang w:val="en-US" w:eastAsia="zh-CN"/>
        </w:rPr>
      </w:pPr>
      <w:ins w:id="45" w:author="Xiaomi-Lisi" w:date="2026-01-23T16:07:17Z">
        <w:r>
          <w:rPr>
            <w:rFonts w:hint="eastAsia"/>
            <w:lang w:val="en-US" w:eastAsia="zh-CN"/>
          </w:rPr>
          <w:t xml:space="preserve">- </w:t>
        </w:r>
      </w:ins>
      <w:ins w:id="46" w:author="Xiaomi-Lisi" w:date="2026-01-23T16:07:23Z">
        <w:r>
          <w:rPr>
            <w:rFonts w:hint="eastAsia"/>
            <w:lang w:val="en-US" w:eastAsia="zh-CN"/>
          </w:rPr>
          <w:t>R</w:t>
        </w:r>
      </w:ins>
      <w:ins w:id="47" w:author="Xiaomi-Lisi" w:date="2026-01-23T16:07:24Z">
        <w:r>
          <w:rPr>
            <w:rFonts w:hint="eastAsia"/>
            <w:lang w:val="en-US" w:eastAsia="zh-CN"/>
          </w:rPr>
          <w:t>AN node</w:t>
        </w:r>
      </w:ins>
      <w:ins w:id="48" w:author="Xiaomi-Lisi" w:date="2026-01-23T16:07:25Z">
        <w:r>
          <w:rPr>
            <w:rFonts w:hint="eastAsia"/>
            <w:lang w:val="en-US" w:eastAsia="zh-CN"/>
          </w:rPr>
          <w:t xml:space="preserve"> and</w:t>
        </w:r>
      </w:ins>
      <w:ins w:id="49" w:author="Xiaomi-Lisi" w:date="2026-01-23T16:07:26Z">
        <w:r>
          <w:rPr>
            <w:rFonts w:hint="eastAsia"/>
            <w:lang w:val="en-US" w:eastAsia="zh-CN"/>
          </w:rPr>
          <w:t xml:space="preserve"> C</w:t>
        </w:r>
      </w:ins>
      <w:ins w:id="50" w:author="Xiaomi-Lisi" w:date="2026-01-23T16:07:27Z">
        <w:r>
          <w:rPr>
            <w:rFonts w:hint="eastAsia"/>
            <w:lang w:val="en-US" w:eastAsia="zh-CN"/>
          </w:rPr>
          <w:t>N</w:t>
        </w:r>
      </w:ins>
      <w:ins w:id="51" w:author="Xiaomi-Lisi" w:date="2026-01-23T16:07:30Z">
        <w:r>
          <w:rPr>
            <w:rFonts w:hint="eastAsia"/>
            <w:lang w:val="en-US" w:eastAsia="zh-CN"/>
          </w:rPr>
          <w:t xml:space="preserve"> en</w:t>
        </w:r>
      </w:ins>
      <w:ins w:id="52" w:author="Xiaomi-Lisi" w:date="2026-01-23T16:07:33Z">
        <w:r>
          <w:rPr>
            <w:rFonts w:hint="eastAsia"/>
            <w:lang w:val="en-US" w:eastAsia="zh-CN"/>
          </w:rPr>
          <w:t>ti</w:t>
        </w:r>
      </w:ins>
      <w:ins w:id="53" w:author="Xiaomi-Lisi" w:date="2026-01-23T16:07:34Z">
        <w:r>
          <w:rPr>
            <w:rFonts w:hint="eastAsia"/>
            <w:lang w:val="en-US" w:eastAsia="zh-CN"/>
          </w:rPr>
          <w:t>t</w:t>
        </w:r>
      </w:ins>
      <w:ins w:id="54" w:author="Xiaomi-Lisi" w:date="2026-01-23T16:07:35Z">
        <w:r>
          <w:rPr>
            <w:rFonts w:hint="eastAsia"/>
            <w:lang w:val="en-US" w:eastAsia="zh-CN"/>
          </w:rPr>
          <w:t>y for</w:t>
        </w:r>
      </w:ins>
      <w:ins w:id="55" w:author="Xiaomi-Lisi" w:date="2026-01-23T16:07:36Z">
        <w:r>
          <w:rPr>
            <w:rFonts w:hint="eastAsia"/>
            <w:lang w:val="en-US" w:eastAsia="zh-CN"/>
          </w:rPr>
          <w:t xml:space="preserve"> sensing</w:t>
        </w:r>
      </w:ins>
    </w:p>
    <w:p w14:paraId="5F818480">
      <w:pPr>
        <w:rPr>
          <w:ins w:id="56" w:author="Xiaomi-Lisi" w:date="2026-01-23T16:08:18Z"/>
          <w:rFonts w:hint="eastAsia"/>
          <w:lang w:val="en-US" w:eastAsia="zh-CN"/>
        </w:rPr>
      </w:pPr>
      <w:ins w:id="57" w:author="Xiaomi-Lisi" w:date="2026-01-23T16:07:37Z">
        <w:r>
          <w:rPr>
            <w:rFonts w:hint="eastAsia"/>
            <w:lang w:val="en-US" w:eastAsia="zh-CN"/>
          </w:rPr>
          <w:t xml:space="preserve">- </w:t>
        </w:r>
      </w:ins>
      <w:ins w:id="58" w:author="Xiaomi-Lisi" w:date="2026-01-23T16:07:46Z">
        <w:r>
          <w:rPr>
            <w:rFonts w:hint="eastAsia"/>
            <w:lang w:val="en-US" w:eastAsia="zh-CN"/>
          </w:rPr>
          <w:t>RAN</w:t>
        </w:r>
      </w:ins>
      <w:ins w:id="59" w:author="Xiaomi-Lisi" w:date="2026-01-23T16:07:47Z">
        <w:r>
          <w:rPr>
            <w:rFonts w:hint="eastAsia"/>
            <w:lang w:val="en-US" w:eastAsia="zh-CN"/>
          </w:rPr>
          <w:t xml:space="preserve"> node a</w:t>
        </w:r>
      </w:ins>
      <w:ins w:id="60" w:author="Xiaomi-Lisi" w:date="2026-01-23T16:07:48Z">
        <w:r>
          <w:rPr>
            <w:rFonts w:hint="eastAsia"/>
            <w:lang w:val="en-US" w:eastAsia="zh-CN"/>
          </w:rPr>
          <w:t>nd</w:t>
        </w:r>
      </w:ins>
      <w:ins w:id="61" w:author="Xiaomi-Lisi" w:date="2026-01-23T16:07:49Z">
        <w:r>
          <w:rPr>
            <w:rFonts w:hint="eastAsia"/>
            <w:lang w:val="en-US" w:eastAsia="zh-CN"/>
          </w:rPr>
          <w:t xml:space="preserve"> </w:t>
        </w:r>
      </w:ins>
      <w:ins w:id="62" w:author="Xiaomi-Lisi" w:date="2026-01-23T16:08:11Z">
        <w:r>
          <w:rPr>
            <w:rFonts w:hint="eastAsia"/>
            <w:lang w:val="en-US" w:eastAsia="zh-CN"/>
          </w:rPr>
          <w:t>CN</w:t>
        </w:r>
      </w:ins>
      <w:ins w:id="63" w:author="Xiaomi-Lisi" w:date="2026-01-23T16:08:12Z">
        <w:r>
          <w:rPr>
            <w:rFonts w:hint="eastAsia"/>
            <w:lang w:val="en-US" w:eastAsia="zh-CN"/>
          </w:rPr>
          <w:t xml:space="preserve"> </w:t>
        </w:r>
      </w:ins>
      <w:ins w:id="64" w:author="Xiaomi-Lisi" w:date="2026-01-23T16:08:13Z">
        <w:r>
          <w:rPr>
            <w:rFonts w:hint="eastAsia"/>
            <w:lang w:val="en-US" w:eastAsia="zh-CN"/>
          </w:rPr>
          <w:t>en</w:t>
        </w:r>
      </w:ins>
      <w:ins w:id="65" w:author="Xiaomi-Lisi" w:date="2026-01-23T16:08:15Z">
        <w:r>
          <w:rPr>
            <w:rFonts w:hint="eastAsia"/>
            <w:lang w:val="en-US" w:eastAsia="zh-CN"/>
          </w:rPr>
          <w:t>t</w:t>
        </w:r>
      </w:ins>
      <w:ins w:id="66" w:author="Xiaomi-Lisi" w:date="2026-01-23T16:08:16Z">
        <w:r>
          <w:rPr>
            <w:rFonts w:hint="eastAsia"/>
            <w:lang w:val="en-US" w:eastAsia="zh-CN"/>
          </w:rPr>
          <w:t>ity fo</w:t>
        </w:r>
      </w:ins>
      <w:ins w:id="67" w:author="Xiaomi-Lisi" w:date="2026-01-23T16:08:17Z">
        <w:r>
          <w:rPr>
            <w:rFonts w:hint="eastAsia"/>
            <w:lang w:val="en-US" w:eastAsia="zh-CN"/>
          </w:rPr>
          <w:t xml:space="preserve">r </w:t>
        </w:r>
      </w:ins>
      <w:ins w:id="68" w:author="Xiaomi-Lisi" w:date="2026-01-23T16:08:18Z">
        <w:r>
          <w:rPr>
            <w:rFonts w:hint="eastAsia"/>
            <w:lang w:val="en-US" w:eastAsia="zh-CN"/>
          </w:rPr>
          <w:t>AI</w:t>
        </w:r>
      </w:ins>
    </w:p>
    <w:p w14:paraId="6D5675E2">
      <w:pPr>
        <w:rPr>
          <w:del w:id="69" w:author="Xiaomi-Lisi" w:date="2026-01-23T16:08:20Z"/>
          <w:rFonts w:hint="default"/>
          <w:lang w:val="en-US" w:eastAsia="zh-CN"/>
        </w:rPr>
      </w:pPr>
    </w:p>
    <w:p w14:paraId="0160538A">
      <w:pPr>
        <w:pStyle w:val="72"/>
        <w:rPr>
          <w:del w:id="70" w:author="Xiaomi-Lisi" w:date="2026-01-23T16:06:16Z"/>
        </w:rPr>
      </w:pPr>
      <w:del w:id="71" w:author="Xiaomi-Lisi" w:date="2026-01-23T16:06:16Z">
        <w:r>
          <w:rPr/>
          <w:delText>Editor’s Note 1: FFS whether multiple CN entities can be involved.</w:delText>
        </w:r>
      </w:del>
    </w:p>
    <w:p w14:paraId="66635E33">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076F1125">
      <w:pPr>
        <w:pStyle w:val="72"/>
      </w:pPr>
      <w:r>
        <w:t>Editor's Note 2:</w:t>
      </w:r>
      <w:r>
        <w:tab/>
      </w:r>
      <w:r>
        <w:t>Other options are not precluded.</w:t>
      </w:r>
    </w:p>
    <w:p w14:paraId="613F5748">
      <w:pPr>
        <w:pStyle w:val="82"/>
        <w:rPr>
          <w:lang w:val="en-US" w:eastAsia="zh-CN"/>
        </w:rPr>
      </w:pPr>
      <w:r>
        <w:rPr>
          <w:lang w:val="en-US" w:eastAsia="zh-CN"/>
        </w:rPr>
        <w:t>-</w:t>
      </w:r>
      <w:r>
        <w:rPr>
          <w:lang w:val="en-US" w:eastAsia="zh-CN"/>
        </w:rPr>
        <w:tab/>
      </w:r>
      <w:r>
        <w:rPr>
          <w:lang w:val="en-US" w:eastAsia="zh-CN"/>
        </w:rPr>
        <w:t xml:space="preserve">SCTP based </w:t>
      </w:r>
    </w:p>
    <w:p w14:paraId="05EA7D78">
      <w:pPr>
        <w:pStyle w:val="82"/>
        <w:rPr>
          <w:lang w:val="en-US" w:eastAsia="zh-CN"/>
        </w:rPr>
      </w:pPr>
      <w:r>
        <w:rPr>
          <w:lang w:val="en-US" w:eastAsia="zh-CN"/>
        </w:rPr>
        <w:t>-</w:t>
      </w:r>
      <w:r>
        <w:rPr>
          <w:lang w:val="en-US" w:eastAsia="zh-CN"/>
        </w:rPr>
        <w:tab/>
      </w:r>
      <w:r>
        <w:rPr>
          <w:lang w:val="en-US" w:eastAsia="zh-CN"/>
        </w:rPr>
        <w:t xml:space="preserve">QUIC based </w:t>
      </w:r>
    </w:p>
    <w:p w14:paraId="3FE7F352">
      <w:pPr>
        <w:rPr>
          <w:ins w:id="72" w:author="Xiaomi-Lisi" w:date="2026-01-23T16:09:06Z"/>
          <w:rFonts w:hint="eastAsia"/>
          <w:lang w:val="en-US" w:eastAsia="zh-CN"/>
        </w:rPr>
      </w:pPr>
      <w:ins w:id="73" w:author="Xiaomi-Lisi" w:date="2026-01-23T16:02:32Z">
        <w:r>
          <w:rPr/>
          <w:t xml:space="preserve">The </w:t>
        </w:r>
      </w:ins>
      <w:ins w:id="74" w:author="Xiaomi-Lisi" w:date="2026-01-23T16:04:51Z">
        <w:r>
          <w:rPr>
            <w:rFonts w:hint="eastAsia"/>
            <w:lang w:val="en-US" w:eastAsia="zh-CN"/>
          </w:rPr>
          <w:t>S</w:t>
        </w:r>
      </w:ins>
      <w:ins w:id="75" w:author="Xiaomi-Lisi" w:date="2026-01-23T16:04:52Z">
        <w:r>
          <w:rPr>
            <w:rFonts w:hint="eastAsia"/>
            <w:lang w:val="en-US" w:eastAsia="zh-CN"/>
          </w:rPr>
          <w:t>CTP</w:t>
        </w:r>
      </w:ins>
      <w:ins w:id="76" w:author="Xiaomi-Lisi" w:date="2026-01-23T16:04:53Z">
        <w:r>
          <w:rPr>
            <w:rFonts w:hint="eastAsia"/>
            <w:lang w:val="en-US" w:eastAsia="zh-CN"/>
          </w:rPr>
          <w:t>-</w:t>
        </w:r>
      </w:ins>
      <w:ins w:id="77" w:author="Xiaomi-Lisi" w:date="2026-01-23T16:04:54Z">
        <w:r>
          <w:rPr>
            <w:rFonts w:hint="eastAsia"/>
            <w:lang w:val="en-US" w:eastAsia="zh-CN"/>
          </w:rPr>
          <w:t xml:space="preserve">based </w:t>
        </w:r>
      </w:ins>
      <w:ins w:id="78" w:author="Xiaomi-Lisi" w:date="2026-01-23T16:02:32Z">
        <w:r>
          <w:rPr/>
          <w:t xml:space="preserve">control plane protocol stack of the </w:t>
        </w:r>
      </w:ins>
      <w:ins w:id="79" w:author="Xiaomi-Lisi" w:date="2026-01-23T16:02:32Z">
        <w:r>
          <w:rPr>
            <w:rFonts w:hint="eastAsia"/>
            <w:lang w:val="en-US" w:eastAsia="zh-CN"/>
          </w:rPr>
          <w:t xml:space="preserve">6G RAN-CN </w:t>
        </w:r>
      </w:ins>
      <w:ins w:id="80" w:author="Xiaomi-Lisi" w:date="2026-01-23T16:02:32Z">
        <w:r>
          <w:rPr/>
          <w:t xml:space="preserve">interface is shown on Figure </w:t>
        </w:r>
      </w:ins>
      <w:ins w:id="81" w:author="Xiaomi-Lisi" w:date="2026-01-23T16:02:32Z">
        <w:r>
          <w:rPr>
            <w:rFonts w:hint="eastAsia"/>
            <w:lang w:val="en-US" w:eastAsia="zh-CN"/>
          </w:rPr>
          <w:t>6</w:t>
        </w:r>
      </w:ins>
      <w:ins w:id="82" w:author="Xiaomi-Lisi" w:date="2026-01-23T16:02:32Z">
        <w:r>
          <w:rPr/>
          <w:t>.</w:t>
        </w:r>
      </w:ins>
      <w:ins w:id="83" w:author="Xiaomi-Lisi" w:date="2026-01-23T16:02:32Z">
        <w:r>
          <w:rPr>
            <w:rFonts w:hint="eastAsia"/>
            <w:lang w:val="en-US" w:eastAsia="zh-CN"/>
          </w:rPr>
          <w:t>1</w:t>
        </w:r>
      </w:ins>
      <w:ins w:id="84" w:author="Xiaomi-Lisi" w:date="2026-01-23T16:02:32Z">
        <w:r>
          <w:rPr/>
          <w:t>.</w:t>
        </w:r>
      </w:ins>
      <w:ins w:id="85" w:author="Xiaomi-Lisi" w:date="2026-01-23T16:02:32Z">
        <w:r>
          <w:rPr>
            <w:rFonts w:hint="eastAsia"/>
            <w:lang w:val="en-US" w:eastAsia="zh-CN"/>
          </w:rPr>
          <w:t>3</w:t>
        </w:r>
      </w:ins>
      <w:ins w:id="86" w:author="Xiaomi-Lisi" w:date="2026-01-23T16:02:32Z">
        <w:r>
          <w:rPr/>
          <w:t>.</w:t>
        </w:r>
      </w:ins>
      <w:ins w:id="87" w:author="Xiaomi-Lisi" w:date="2026-01-23T16:02:51Z">
        <w:r>
          <w:rPr>
            <w:rFonts w:hint="eastAsia"/>
            <w:lang w:val="en-US" w:eastAsia="zh-CN"/>
          </w:rPr>
          <w:t>1</w:t>
        </w:r>
      </w:ins>
      <w:ins w:id="88" w:author="Xiaomi-Lisi" w:date="2026-01-23T16:02:58Z">
        <w:r>
          <w:rPr>
            <w:rFonts w:hint="eastAsia"/>
            <w:lang w:val="en-US" w:eastAsia="zh-CN"/>
          </w:rPr>
          <w:t>.1</w:t>
        </w:r>
      </w:ins>
      <w:ins w:id="89" w:author="Xiaomi-Lisi" w:date="2026-01-23T16:02:32Z">
        <w:r>
          <w:rPr/>
          <w:t>-1</w:t>
        </w:r>
      </w:ins>
      <w:ins w:id="90" w:author="Xiaomi-Lisi" w:date="2026-01-23T16:05:01Z">
        <w:r>
          <w:rPr>
            <w:rFonts w:hint="eastAsia"/>
            <w:lang w:val="en-US" w:eastAsia="zh-CN"/>
          </w:rPr>
          <w:t xml:space="preserve"> and</w:t>
        </w:r>
      </w:ins>
      <w:ins w:id="91" w:author="Xiaomi-Lisi" w:date="2026-01-23T16:05:02Z">
        <w:r>
          <w:rPr>
            <w:rFonts w:hint="eastAsia"/>
            <w:lang w:val="en-US" w:eastAsia="zh-CN"/>
          </w:rPr>
          <w:t xml:space="preserve"> the </w:t>
        </w:r>
      </w:ins>
      <w:ins w:id="92" w:author="Xiaomi-Lisi" w:date="2026-01-23T16:05:03Z">
        <w:r>
          <w:rPr>
            <w:rFonts w:hint="eastAsia"/>
            <w:lang w:val="en-US" w:eastAsia="zh-CN"/>
          </w:rPr>
          <w:t>Q</w:t>
        </w:r>
      </w:ins>
      <w:ins w:id="93" w:author="Xiaomi-Lisi" w:date="2026-01-23T16:05:04Z">
        <w:r>
          <w:rPr>
            <w:rFonts w:hint="eastAsia"/>
            <w:lang w:val="en-US" w:eastAsia="zh-CN"/>
          </w:rPr>
          <w:t>UIC</w:t>
        </w:r>
      </w:ins>
      <w:ins w:id="94" w:author="Xiaomi-Lisi" w:date="2026-01-23T16:05:07Z">
        <w:r>
          <w:rPr>
            <w:rFonts w:hint="eastAsia"/>
            <w:lang w:val="en-US" w:eastAsia="zh-CN"/>
          </w:rPr>
          <w:t>-</w:t>
        </w:r>
      </w:ins>
      <w:ins w:id="95" w:author="Xiaomi-Lisi" w:date="2026-01-23T16:05:08Z">
        <w:r>
          <w:rPr>
            <w:rFonts w:hint="eastAsia"/>
            <w:lang w:val="en-US" w:eastAsia="zh-CN"/>
          </w:rPr>
          <w:t xml:space="preserve">based </w:t>
        </w:r>
      </w:ins>
      <w:ins w:id="96" w:author="Xiaomi-Lisi" w:date="2026-01-23T16:05:10Z">
        <w:r>
          <w:rPr>
            <w:rFonts w:hint="eastAsia"/>
            <w:lang w:val="en-US" w:eastAsia="zh-CN"/>
          </w:rPr>
          <w:t xml:space="preserve">control </w:t>
        </w:r>
      </w:ins>
      <w:ins w:id="97" w:author="Xiaomi-Lisi" w:date="2026-01-23T16:05:11Z">
        <w:r>
          <w:rPr>
            <w:rFonts w:hint="eastAsia"/>
            <w:lang w:val="en-US" w:eastAsia="zh-CN"/>
          </w:rPr>
          <w:t xml:space="preserve">plane </w:t>
        </w:r>
      </w:ins>
      <w:ins w:id="98" w:author="Xiaomi-Lisi" w:date="2026-01-23T16:05:14Z">
        <w:r>
          <w:rPr>
            <w:rFonts w:hint="eastAsia"/>
            <w:lang w:val="en-US" w:eastAsia="zh-CN"/>
          </w:rPr>
          <w:t xml:space="preserve">protocol </w:t>
        </w:r>
      </w:ins>
      <w:ins w:id="99" w:author="Xiaomi-Lisi" w:date="2026-01-23T16:05:15Z">
        <w:r>
          <w:rPr>
            <w:rFonts w:hint="eastAsia"/>
            <w:lang w:val="en-US" w:eastAsia="zh-CN"/>
          </w:rPr>
          <w:t>stack of</w:t>
        </w:r>
      </w:ins>
      <w:ins w:id="100" w:author="Xiaomi-Lisi" w:date="2026-01-23T16:05:16Z">
        <w:r>
          <w:rPr>
            <w:rFonts w:hint="eastAsia"/>
            <w:lang w:val="en-US" w:eastAsia="zh-CN"/>
          </w:rPr>
          <w:t xml:space="preserve"> the</w:t>
        </w:r>
      </w:ins>
      <w:ins w:id="101" w:author="Xiaomi-Lisi" w:date="2026-01-23T16:05:17Z">
        <w:r>
          <w:rPr>
            <w:rFonts w:hint="eastAsia"/>
            <w:lang w:val="en-US" w:eastAsia="zh-CN"/>
          </w:rPr>
          <w:t xml:space="preserve"> </w:t>
        </w:r>
      </w:ins>
      <w:ins w:id="102" w:author="Xiaomi-Lisi" w:date="2026-01-23T16:05:25Z">
        <w:r>
          <w:rPr>
            <w:rFonts w:hint="eastAsia"/>
            <w:lang w:val="en-US" w:eastAsia="zh-CN"/>
          </w:rPr>
          <w:t>6G</w:t>
        </w:r>
      </w:ins>
      <w:ins w:id="103" w:author="Xiaomi-Lisi" w:date="2026-01-23T16:05:26Z">
        <w:r>
          <w:rPr>
            <w:rFonts w:hint="eastAsia"/>
            <w:lang w:val="en-US" w:eastAsia="zh-CN"/>
          </w:rPr>
          <w:t xml:space="preserve"> RAN</w:t>
        </w:r>
      </w:ins>
      <w:ins w:id="104" w:author="Xiaomi-Lisi" w:date="2026-01-23T16:05:27Z">
        <w:r>
          <w:rPr>
            <w:rFonts w:hint="eastAsia"/>
            <w:lang w:val="en-US" w:eastAsia="zh-CN"/>
          </w:rPr>
          <w:t xml:space="preserve">-CN </w:t>
        </w:r>
      </w:ins>
      <w:ins w:id="105" w:author="Xiaomi-Lisi" w:date="2026-01-23T16:05:28Z">
        <w:r>
          <w:rPr>
            <w:rFonts w:hint="eastAsia"/>
            <w:lang w:val="en-US" w:eastAsia="zh-CN"/>
          </w:rPr>
          <w:t>interface</w:t>
        </w:r>
      </w:ins>
      <w:ins w:id="106" w:author="Xiaomi-Lisi" w:date="2026-01-23T16:05:29Z">
        <w:r>
          <w:rPr>
            <w:rFonts w:hint="eastAsia"/>
            <w:lang w:val="en-US" w:eastAsia="zh-CN"/>
          </w:rPr>
          <w:t xml:space="preserve"> is </w:t>
        </w:r>
      </w:ins>
      <w:ins w:id="107" w:author="Xiaomi-Lisi" w:date="2026-01-23T16:05:31Z">
        <w:r>
          <w:rPr>
            <w:rFonts w:hint="eastAsia"/>
            <w:lang w:val="en-US" w:eastAsia="zh-CN"/>
          </w:rPr>
          <w:t>shown in</w:t>
        </w:r>
      </w:ins>
      <w:ins w:id="108" w:author="Xiaomi-Lisi" w:date="2026-01-23T16:05:32Z">
        <w:r>
          <w:rPr>
            <w:rFonts w:hint="eastAsia"/>
            <w:lang w:val="en-US" w:eastAsia="zh-CN"/>
          </w:rPr>
          <w:t xml:space="preserve"> </w:t>
        </w:r>
      </w:ins>
      <w:ins w:id="109" w:author="Xiaomi-Lisi" w:date="2026-01-23T16:02:32Z">
        <w:r>
          <w:rPr/>
          <w:t xml:space="preserve">Figure </w:t>
        </w:r>
      </w:ins>
      <w:ins w:id="110" w:author="Xiaomi-Lisi" w:date="2026-01-23T16:02:32Z">
        <w:r>
          <w:rPr>
            <w:rFonts w:hint="eastAsia"/>
            <w:lang w:val="en-US" w:eastAsia="zh-CN"/>
          </w:rPr>
          <w:t>6</w:t>
        </w:r>
      </w:ins>
      <w:ins w:id="111" w:author="Xiaomi-Lisi" w:date="2026-01-23T16:02:32Z">
        <w:r>
          <w:rPr/>
          <w:t>.</w:t>
        </w:r>
      </w:ins>
      <w:ins w:id="112" w:author="Xiaomi-Lisi" w:date="2026-01-23T16:02:32Z">
        <w:r>
          <w:rPr>
            <w:rFonts w:hint="eastAsia"/>
            <w:lang w:val="en-US" w:eastAsia="zh-CN"/>
          </w:rPr>
          <w:t>1</w:t>
        </w:r>
      </w:ins>
      <w:ins w:id="113" w:author="Xiaomi-Lisi" w:date="2026-01-23T16:02:32Z">
        <w:r>
          <w:rPr/>
          <w:t>.</w:t>
        </w:r>
      </w:ins>
      <w:ins w:id="114" w:author="Xiaomi-Lisi" w:date="2026-01-23T16:02:32Z">
        <w:r>
          <w:rPr>
            <w:rFonts w:hint="eastAsia"/>
            <w:lang w:val="en-US" w:eastAsia="zh-CN"/>
          </w:rPr>
          <w:t>3</w:t>
        </w:r>
      </w:ins>
      <w:ins w:id="115" w:author="Xiaomi-Lisi" w:date="2026-01-23T16:02:32Z">
        <w:r>
          <w:rPr/>
          <w:t>.</w:t>
        </w:r>
      </w:ins>
      <w:ins w:id="116" w:author="Xiaomi-Lisi" w:date="2026-01-23T16:04:38Z">
        <w:r>
          <w:rPr>
            <w:rFonts w:hint="eastAsia"/>
            <w:lang w:val="en-US" w:eastAsia="zh-CN"/>
          </w:rPr>
          <w:t>1.1</w:t>
        </w:r>
      </w:ins>
      <w:ins w:id="117" w:author="Xiaomi-Lisi" w:date="2026-01-23T16:02:32Z">
        <w:r>
          <w:rPr/>
          <w:t>-</w:t>
        </w:r>
      </w:ins>
      <w:ins w:id="118" w:author="Xiaomi-Lisi" w:date="2026-01-23T16:02:32Z">
        <w:r>
          <w:rPr>
            <w:rFonts w:hint="eastAsia"/>
            <w:lang w:val="en-US" w:eastAsia="zh-CN"/>
          </w:rPr>
          <w:t>2</w:t>
        </w:r>
      </w:ins>
      <w:ins w:id="119" w:author="Xiaomi-Lisi" w:date="2026-01-23T16:06:00Z">
        <w:r>
          <w:rPr>
            <w:rFonts w:hint="eastAsia"/>
            <w:lang w:val="en-US" w:eastAsia="zh-CN"/>
          </w:rPr>
          <w:t>.</w:t>
        </w:r>
      </w:ins>
      <w:ins w:id="120" w:author="Xiaomi-Lisi" w:date="2026-01-23T16:06:01Z">
        <w:r>
          <w:rPr>
            <w:rFonts w:hint="eastAsia"/>
            <w:lang w:val="en-US" w:eastAsia="zh-CN"/>
          </w:rPr>
          <w:t xml:space="preserve"> </w:t>
        </w:r>
      </w:ins>
    </w:p>
    <w:p w14:paraId="79138FB9">
      <w:pPr>
        <w:pStyle w:val="72"/>
        <w:rPr>
          <w:ins w:id="121" w:author="Xiaomi-Lisi" w:date="2026-01-23T16:05:39Z"/>
          <w:rFonts w:hint="default" w:eastAsia="SimSun"/>
          <w:color w:val="auto"/>
          <w:lang w:val="en-US" w:eastAsia="zh-CN"/>
        </w:rPr>
      </w:pPr>
      <w:ins w:id="122" w:author="Xiaomi-Lisi" w:date="2026-01-23T16:09:07Z">
        <w:r>
          <w:rPr>
            <w:rFonts w:hint="default" w:eastAsia="SimSun"/>
            <w:color w:val="auto"/>
            <w:lang w:val="en-US" w:eastAsia="zh-CN"/>
          </w:rPr>
          <w:t>N</w:t>
        </w:r>
      </w:ins>
      <w:ins w:id="123" w:author="Xiaomi-Lisi" w:date="2026-01-23T16:12:51Z">
        <w:r>
          <w:rPr>
            <w:rFonts w:hint="eastAsia" w:eastAsia="SimSun"/>
            <w:color w:val="auto"/>
            <w:lang w:val="en-US" w:eastAsia="zh-CN"/>
          </w:rPr>
          <w:t>OTE</w:t>
        </w:r>
      </w:ins>
      <w:ins w:id="124" w:author="Xiaomi-Lisi" w:date="2026-01-23T16:09:08Z">
        <w:r>
          <w:rPr>
            <w:rFonts w:hint="default" w:eastAsia="SimSun"/>
            <w:color w:val="auto"/>
            <w:lang w:val="en-US" w:eastAsia="zh-CN"/>
          </w:rPr>
          <w:t>,</w:t>
        </w:r>
      </w:ins>
      <w:ins w:id="125" w:author="Xiaomi-Lisi" w:date="2026-01-23T16:09:09Z">
        <w:r>
          <w:rPr>
            <w:rFonts w:hint="default" w:eastAsia="SimSun"/>
            <w:color w:val="auto"/>
            <w:lang w:val="en-US" w:eastAsia="zh-CN"/>
          </w:rPr>
          <w:t xml:space="preserve"> the</w:t>
        </w:r>
      </w:ins>
      <w:ins w:id="126" w:author="Xiaomi-Lisi" w:date="2026-01-23T16:09:10Z">
        <w:r>
          <w:rPr>
            <w:rFonts w:hint="default" w:eastAsia="SimSun"/>
            <w:color w:val="auto"/>
            <w:lang w:val="en-US" w:eastAsia="zh-CN"/>
          </w:rPr>
          <w:t xml:space="preserve"> </w:t>
        </w:r>
      </w:ins>
      <w:ins w:id="127" w:author="Xiaomi-Lisi" w:date="2026-01-23T16:09:11Z">
        <w:r>
          <w:rPr>
            <w:rFonts w:hint="default" w:eastAsia="SimSun"/>
            <w:color w:val="auto"/>
            <w:lang w:val="en-US" w:eastAsia="zh-CN"/>
          </w:rPr>
          <w:t>RAN-CN</w:t>
        </w:r>
      </w:ins>
      <w:ins w:id="128" w:author="Xiaomi-Lisi" w:date="2026-01-23T16:09:12Z">
        <w:r>
          <w:rPr>
            <w:rFonts w:hint="default" w:eastAsia="SimSun"/>
            <w:color w:val="auto"/>
            <w:lang w:val="en-US" w:eastAsia="zh-CN"/>
          </w:rPr>
          <w:t>-AP</w:t>
        </w:r>
      </w:ins>
      <w:ins w:id="129" w:author="Xiaomi-Lisi" w:date="2026-01-23T16:12:27Z">
        <w:r>
          <w:rPr>
            <w:rFonts w:hint="eastAsia" w:eastAsia="SimSun"/>
            <w:color w:val="auto"/>
            <w:lang w:val="en-US" w:eastAsia="zh-CN"/>
          </w:rPr>
          <w:t xml:space="preserve"> are different application protocols for different core network entities.</w:t>
        </w:r>
      </w:ins>
      <w:ins w:id="130" w:author="Xiaomi-Lisi" w:date="2026-01-23T16:12:27Z">
        <w:r>
          <w:rPr>
            <w:rFonts w:hint="default" w:eastAsia="SimSun"/>
            <w:color w:val="auto"/>
            <w:lang w:val="en-US" w:eastAsia="zh-CN"/>
          </w:rPr>
          <w:t xml:space="preserve"> </w:t>
        </w:r>
      </w:ins>
    </w:p>
    <w:p w14:paraId="1244FA51">
      <w:pPr>
        <w:pStyle w:val="73"/>
        <w:rPr>
          <w:ins w:id="131" w:author="Xiaomi-Lisi" w:date="2026-01-23T16:02:32Z"/>
        </w:rPr>
      </w:pPr>
      <w:ins w:id="132" w:author="Xiaomi-Lisi" w:date="2026-01-23T16:02:32Z"/>
      <w:ins w:id="133" w:author="Xiaomi-Lisi" w:date="2026-01-23T16:02:32Z"/>
      <w:ins w:id="134" w:author="Xiaomi-Lisi" w:date="2026-01-23T16:02:32Z"/>
      <w:ins w:id="135" w:author="Xiaomi-Lisi" w:date="2026-01-23T16:02:32Z">
        <w:r>
          <w:rPr/>
          <w:object>
            <v:shape id="_x0000_i1028" o:spt="75" type="#_x0000_t75" style="height:137.25pt;width:86.6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ins>
      <w:ins w:id="137" w:author="Xiaomi-Lisi" w:date="2026-01-23T16:02:32Z"/>
    </w:p>
    <w:p w14:paraId="442D701E">
      <w:pPr>
        <w:pStyle w:val="80"/>
        <w:rPr>
          <w:ins w:id="138" w:author="Xiaomi-Lisi" w:date="2026-01-23T16:02:32Z"/>
          <w:rFonts w:hint="eastAsia"/>
          <w:lang w:val="en-US" w:eastAsia="zh-CN"/>
        </w:rPr>
      </w:pPr>
      <w:ins w:id="139" w:author="Xiaomi-Lisi" w:date="2026-01-23T16:02:32Z">
        <w:r>
          <w:rPr/>
          <w:t xml:space="preserve">Figure </w:t>
        </w:r>
      </w:ins>
      <w:ins w:id="140" w:author="Xiaomi-Lisi" w:date="2026-01-23T16:02:32Z">
        <w:r>
          <w:rPr>
            <w:rFonts w:hint="eastAsia"/>
            <w:lang w:val="en-US" w:eastAsia="zh-CN"/>
          </w:rPr>
          <w:t>6</w:t>
        </w:r>
      </w:ins>
      <w:ins w:id="141" w:author="Xiaomi-Lisi" w:date="2026-01-23T16:02:32Z">
        <w:r>
          <w:rPr/>
          <w:t>.</w:t>
        </w:r>
      </w:ins>
      <w:ins w:id="142" w:author="Xiaomi-Lisi" w:date="2026-01-23T16:02:32Z">
        <w:r>
          <w:rPr>
            <w:rFonts w:hint="eastAsia"/>
            <w:lang w:val="en-US" w:eastAsia="zh-CN"/>
          </w:rPr>
          <w:t>1</w:t>
        </w:r>
      </w:ins>
      <w:ins w:id="143" w:author="Xiaomi-Lisi" w:date="2026-01-23T16:02:32Z">
        <w:r>
          <w:rPr/>
          <w:t>.</w:t>
        </w:r>
      </w:ins>
      <w:ins w:id="144" w:author="Xiaomi-Lisi" w:date="2026-01-23T16:02:32Z">
        <w:r>
          <w:rPr>
            <w:rFonts w:hint="eastAsia"/>
            <w:lang w:val="en-US" w:eastAsia="zh-CN"/>
          </w:rPr>
          <w:t>3</w:t>
        </w:r>
      </w:ins>
      <w:ins w:id="145" w:author="Xiaomi-Lisi" w:date="2026-01-23T16:02:32Z">
        <w:r>
          <w:rPr/>
          <w:t>.</w:t>
        </w:r>
      </w:ins>
      <w:ins w:id="146" w:author="Xiaomi-Lisi" w:date="2026-01-23T16:02:32Z">
        <w:r>
          <w:rPr>
            <w:rFonts w:hint="eastAsia"/>
            <w:lang w:val="en-US" w:eastAsia="zh-CN"/>
          </w:rPr>
          <w:t>x</w:t>
        </w:r>
      </w:ins>
      <w:ins w:id="147" w:author="Xiaomi-Lisi" w:date="2026-01-23T16:02:32Z">
        <w:r>
          <w:rPr/>
          <w:t xml:space="preserve">2-1: </w:t>
        </w:r>
      </w:ins>
      <w:ins w:id="148" w:author="Xiaomi-Lisi" w:date="2026-01-23T16:02:32Z">
        <w:r>
          <w:rPr>
            <w:rFonts w:hint="eastAsia"/>
            <w:lang w:val="en-US" w:eastAsia="zh-CN"/>
          </w:rPr>
          <w:t>6G RAN-CN Control Plane</w:t>
        </w:r>
      </w:ins>
      <w:ins w:id="149" w:author="Xiaomi-Lisi" w:date="2026-01-23T16:02:32Z">
        <w:r>
          <w:rPr/>
          <w:t xml:space="preserve"> </w:t>
        </w:r>
      </w:ins>
      <w:ins w:id="150" w:author="Xiaomi-Lisi" w:date="2026-01-23T16:02:32Z">
        <w:r>
          <w:rPr>
            <w:rFonts w:hint="eastAsia"/>
            <w:lang w:val="en-US" w:eastAsia="zh-CN"/>
          </w:rPr>
          <w:t xml:space="preserve">P2P </w:t>
        </w:r>
      </w:ins>
      <w:ins w:id="151" w:author="Xiaomi-Lisi" w:date="2026-01-23T16:02:32Z">
        <w:r>
          <w:rPr/>
          <w:t>Protocol Stack</w:t>
        </w:r>
      </w:ins>
      <w:ins w:id="152" w:author="Xiaomi-Lisi" w:date="2026-01-23T16:02:32Z">
        <w:r>
          <w:rPr>
            <w:rFonts w:hint="eastAsia"/>
            <w:lang w:val="en-US" w:eastAsia="zh-CN"/>
          </w:rPr>
          <w:t xml:space="preserve"> (SCTP-based)</w:t>
        </w:r>
      </w:ins>
    </w:p>
    <w:p w14:paraId="3CD9CEA1">
      <w:pPr>
        <w:pStyle w:val="80"/>
        <w:rPr>
          <w:ins w:id="153" w:author="Xiaomi-Lisi" w:date="2026-01-23T16:02:32Z"/>
          <w:rFonts w:hint="default" w:eastAsia="Times New Roman"/>
          <w:b/>
          <w:bCs/>
          <w:highlight w:val="none"/>
          <w:vertAlign w:val="baseline"/>
          <w:lang w:val="en-US" w:eastAsia="zh-CN"/>
        </w:rPr>
      </w:pPr>
      <w:ins w:id="154" w:author="Xiaomi-Lisi" w:date="2026-01-23T16:02:32Z"/>
      <w:ins w:id="155" w:author="Xiaomi-Lisi" w:date="2026-01-23T16:02:32Z"/>
      <w:ins w:id="156" w:author="Xiaomi-Lisi" w:date="2026-01-23T16:02:32Z"/>
      <w:ins w:id="157" w:author="Xiaomi-Lisi" w:date="2026-01-23T16:02:32Z">
        <w:r>
          <w:rPr>
            <w:rFonts w:hint="default" w:eastAsia="Times New Roman"/>
            <w:b/>
            <w:bCs/>
            <w:highlight w:val="none"/>
            <w:vertAlign w:val="baseline"/>
            <w:lang w:val="en-US" w:eastAsia="zh-CN"/>
          </w:rPr>
          <w:object>
            <v:shape id="_x0000_i1029" o:spt="75" type="#_x0000_t75" style="height:158.65pt;width:86.65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ins>
      <w:ins w:id="159" w:author="Xiaomi-Lisi" w:date="2026-01-23T16:02:32Z"/>
    </w:p>
    <w:p w14:paraId="0396A23C">
      <w:pPr>
        <w:pStyle w:val="80"/>
        <w:rPr>
          <w:ins w:id="160" w:author="Xiaomi-Lisi" w:date="2026-01-23T16:02:32Z"/>
          <w:rFonts w:hint="default" w:eastAsia="Times New Roman"/>
          <w:b/>
          <w:bCs/>
          <w:highlight w:val="none"/>
          <w:vertAlign w:val="baseline"/>
          <w:lang w:val="en-US" w:eastAsia="zh-CN"/>
        </w:rPr>
      </w:pPr>
      <w:ins w:id="161" w:author="Xiaomi-Lisi" w:date="2026-01-23T16:02:32Z">
        <w:r>
          <w:rPr/>
          <w:t xml:space="preserve">Figure </w:t>
        </w:r>
      </w:ins>
      <w:ins w:id="162" w:author="Xiaomi-Lisi" w:date="2026-01-23T16:02:32Z">
        <w:r>
          <w:rPr>
            <w:rFonts w:hint="eastAsia"/>
            <w:lang w:val="en-US" w:eastAsia="zh-CN"/>
          </w:rPr>
          <w:t>6</w:t>
        </w:r>
      </w:ins>
      <w:ins w:id="163" w:author="Xiaomi-Lisi" w:date="2026-01-23T16:02:32Z">
        <w:r>
          <w:rPr/>
          <w:t>.</w:t>
        </w:r>
      </w:ins>
      <w:ins w:id="164" w:author="Xiaomi-Lisi" w:date="2026-01-23T16:02:32Z">
        <w:r>
          <w:rPr>
            <w:rFonts w:hint="eastAsia"/>
            <w:lang w:val="en-US" w:eastAsia="zh-CN"/>
          </w:rPr>
          <w:t>1</w:t>
        </w:r>
      </w:ins>
      <w:ins w:id="165" w:author="Xiaomi-Lisi" w:date="2026-01-23T16:02:32Z">
        <w:r>
          <w:rPr/>
          <w:t>.</w:t>
        </w:r>
      </w:ins>
      <w:ins w:id="166" w:author="Xiaomi-Lisi" w:date="2026-01-23T16:02:32Z">
        <w:r>
          <w:rPr>
            <w:rFonts w:hint="eastAsia"/>
            <w:lang w:val="en-US" w:eastAsia="zh-CN"/>
          </w:rPr>
          <w:t>3</w:t>
        </w:r>
      </w:ins>
      <w:ins w:id="167" w:author="Xiaomi-Lisi" w:date="2026-01-23T16:02:32Z">
        <w:r>
          <w:rPr/>
          <w:t>.</w:t>
        </w:r>
      </w:ins>
      <w:ins w:id="168" w:author="Xiaomi-Lisi" w:date="2026-01-23T16:02:32Z">
        <w:r>
          <w:rPr>
            <w:rFonts w:hint="eastAsia"/>
            <w:lang w:val="en-US" w:eastAsia="zh-CN"/>
          </w:rPr>
          <w:t>x</w:t>
        </w:r>
      </w:ins>
      <w:ins w:id="169" w:author="Xiaomi-Lisi" w:date="2026-01-23T16:02:32Z">
        <w:r>
          <w:rPr/>
          <w:t>2-</w:t>
        </w:r>
      </w:ins>
      <w:ins w:id="170" w:author="Xiaomi-Lisi" w:date="2026-01-23T16:02:32Z">
        <w:r>
          <w:rPr>
            <w:rFonts w:hint="eastAsia"/>
            <w:lang w:val="en-US" w:eastAsia="zh-CN"/>
          </w:rPr>
          <w:t>2</w:t>
        </w:r>
      </w:ins>
      <w:ins w:id="171" w:author="Xiaomi-Lisi" w:date="2026-01-23T16:02:32Z">
        <w:r>
          <w:rPr/>
          <w:t xml:space="preserve">: </w:t>
        </w:r>
      </w:ins>
      <w:ins w:id="172" w:author="Xiaomi-Lisi" w:date="2026-01-23T16:02:32Z">
        <w:r>
          <w:rPr>
            <w:rFonts w:hint="eastAsia"/>
            <w:lang w:val="en-US" w:eastAsia="zh-CN"/>
          </w:rPr>
          <w:t>6G RAN-CN Control Plane</w:t>
        </w:r>
      </w:ins>
      <w:ins w:id="173" w:author="Xiaomi-Lisi" w:date="2026-01-23T16:02:32Z">
        <w:r>
          <w:rPr/>
          <w:t xml:space="preserve"> </w:t>
        </w:r>
      </w:ins>
      <w:ins w:id="174" w:author="Xiaomi-Lisi" w:date="2026-01-23T16:02:32Z">
        <w:r>
          <w:rPr>
            <w:rFonts w:hint="eastAsia"/>
            <w:lang w:val="en-US" w:eastAsia="zh-CN"/>
          </w:rPr>
          <w:t xml:space="preserve">P2P </w:t>
        </w:r>
      </w:ins>
      <w:ins w:id="175" w:author="Xiaomi-Lisi" w:date="2026-01-23T16:02:32Z">
        <w:r>
          <w:rPr/>
          <w:t>Protocol Stack</w:t>
        </w:r>
      </w:ins>
      <w:ins w:id="176" w:author="Xiaomi-Lisi" w:date="2026-01-23T16:02:32Z">
        <w:r>
          <w:rPr>
            <w:rFonts w:hint="eastAsia"/>
            <w:lang w:val="en-US" w:eastAsia="zh-CN"/>
          </w:rPr>
          <w:t xml:space="preserve"> (QUIC-based)</w:t>
        </w:r>
      </w:ins>
    </w:p>
    <w:p w14:paraId="4A8FCD09">
      <w:pPr>
        <w:rPr>
          <w:rFonts w:hint="eastAsia" w:eastAsia="SimSun"/>
          <w:i/>
          <w:iCs/>
          <w:color w:val="FF0000"/>
          <w:lang w:val="en-US" w:eastAsia="zh-CN"/>
        </w:rPr>
      </w:pPr>
    </w:p>
    <w:p w14:paraId="05408E9E">
      <w:pPr>
        <w:pStyle w:val="80"/>
        <w:jc w:val="both"/>
        <w:rPr>
          <w:del w:id="178" w:author="Xiaomi-Lisi" w:date="2025-11-03T12:42:25Z"/>
          <w:rFonts w:hint="eastAsia"/>
          <w:lang w:val="en-US" w:eastAsia="zh-CN"/>
        </w:rPr>
        <w:pPrChange w:id="177" w:author="Xiaomi-Lisi" w:date="2025-11-03T12:42:20Z">
          <w:pPr>
            <w:pStyle w:val="80"/>
          </w:pPr>
        </w:pPrChange>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75F2A8B2">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7D67684"/>
    <w:multiLevelType w:val="singleLevel"/>
    <w:tmpl w:val="67D67684"/>
    <w:lvl w:ilvl="0" w:tentative="0">
      <w:start w:val="2"/>
      <w:numFmt w:val="decimal"/>
      <w:lvlText w:val="%1"/>
      <w:lvlJc w:val="left"/>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73562D9"/>
    <w:rsid w:val="07665856"/>
    <w:rsid w:val="078801B7"/>
    <w:rsid w:val="089827F7"/>
    <w:rsid w:val="09712C71"/>
    <w:rsid w:val="09BF5AD0"/>
    <w:rsid w:val="0A7D0A04"/>
    <w:rsid w:val="0AFA0790"/>
    <w:rsid w:val="0B9659AE"/>
    <w:rsid w:val="0C9C4E05"/>
    <w:rsid w:val="0DD877C0"/>
    <w:rsid w:val="0EEB791A"/>
    <w:rsid w:val="0F2F1860"/>
    <w:rsid w:val="10C96F1B"/>
    <w:rsid w:val="116161D4"/>
    <w:rsid w:val="123409B1"/>
    <w:rsid w:val="12463C8B"/>
    <w:rsid w:val="12BD523F"/>
    <w:rsid w:val="13171F45"/>
    <w:rsid w:val="13DF7427"/>
    <w:rsid w:val="140F59B1"/>
    <w:rsid w:val="144A26DA"/>
    <w:rsid w:val="14FE1907"/>
    <w:rsid w:val="15C87A82"/>
    <w:rsid w:val="183C3243"/>
    <w:rsid w:val="18746E67"/>
    <w:rsid w:val="18CF6B0A"/>
    <w:rsid w:val="19502541"/>
    <w:rsid w:val="1A7F2286"/>
    <w:rsid w:val="1B184097"/>
    <w:rsid w:val="1BE62AD2"/>
    <w:rsid w:val="1CC733AD"/>
    <w:rsid w:val="1CEF0D86"/>
    <w:rsid w:val="1DD11C51"/>
    <w:rsid w:val="1F8765F8"/>
    <w:rsid w:val="1FA952C7"/>
    <w:rsid w:val="1FDC7D24"/>
    <w:rsid w:val="1FFB648C"/>
    <w:rsid w:val="219F01E6"/>
    <w:rsid w:val="23DA458C"/>
    <w:rsid w:val="26D26FED"/>
    <w:rsid w:val="28C77D12"/>
    <w:rsid w:val="28D90AB0"/>
    <w:rsid w:val="29956117"/>
    <w:rsid w:val="2A2445A9"/>
    <w:rsid w:val="2B6068A9"/>
    <w:rsid w:val="2CBC390B"/>
    <w:rsid w:val="2D823CB1"/>
    <w:rsid w:val="2E6B07B8"/>
    <w:rsid w:val="310E23FB"/>
    <w:rsid w:val="314F32CC"/>
    <w:rsid w:val="329636BC"/>
    <w:rsid w:val="33D1452E"/>
    <w:rsid w:val="341C7943"/>
    <w:rsid w:val="352930B1"/>
    <w:rsid w:val="37D261A3"/>
    <w:rsid w:val="399C0632"/>
    <w:rsid w:val="3B243D0F"/>
    <w:rsid w:val="3B404329"/>
    <w:rsid w:val="3B68165F"/>
    <w:rsid w:val="3BB3184E"/>
    <w:rsid w:val="3C0E0429"/>
    <w:rsid w:val="3DF37185"/>
    <w:rsid w:val="3E3F4BE2"/>
    <w:rsid w:val="3E961AF1"/>
    <w:rsid w:val="3E9D3518"/>
    <w:rsid w:val="3F255260"/>
    <w:rsid w:val="3F8C2233"/>
    <w:rsid w:val="40DA600E"/>
    <w:rsid w:val="41555942"/>
    <w:rsid w:val="433A6CD5"/>
    <w:rsid w:val="438C2039"/>
    <w:rsid w:val="4412278D"/>
    <w:rsid w:val="45522EB1"/>
    <w:rsid w:val="457151C5"/>
    <w:rsid w:val="47776131"/>
    <w:rsid w:val="47D506F2"/>
    <w:rsid w:val="47E57ACB"/>
    <w:rsid w:val="482A1D2F"/>
    <w:rsid w:val="48D24BB4"/>
    <w:rsid w:val="4BCB2259"/>
    <w:rsid w:val="4BEB73D9"/>
    <w:rsid w:val="4C1E06B7"/>
    <w:rsid w:val="4C59459B"/>
    <w:rsid w:val="4CED55E2"/>
    <w:rsid w:val="4D473E82"/>
    <w:rsid w:val="4E7C12BE"/>
    <w:rsid w:val="4EC17902"/>
    <w:rsid w:val="4EF955AE"/>
    <w:rsid w:val="4FA51455"/>
    <w:rsid w:val="502A0E54"/>
    <w:rsid w:val="50D11DA1"/>
    <w:rsid w:val="51621921"/>
    <w:rsid w:val="53193986"/>
    <w:rsid w:val="534479D7"/>
    <w:rsid w:val="53B042EA"/>
    <w:rsid w:val="557B3ACF"/>
    <w:rsid w:val="558954C8"/>
    <w:rsid w:val="55911C70"/>
    <w:rsid w:val="56A243B3"/>
    <w:rsid w:val="56DF5F95"/>
    <w:rsid w:val="571A7F01"/>
    <w:rsid w:val="58627B2D"/>
    <w:rsid w:val="59584C77"/>
    <w:rsid w:val="59CE2DC0"/>
    <w:rsid w:val="5A0C5184"/>
    <w:rsid w:val="5B7669BA"/>
    <w:rsid w:val="5C036A01"/>
    <w:rsid w:val="5D8A69A2"/>
    <w:rsid w:val="5E784853"/>
    <w:rsid w:val="5F2D12D6"/>
    <w:rsid w:val="5F4911BC"/>
    <w:rsid w:val="5FAF1CA3"/>
    <w:rsid w:val="60DA63AD"/>
    <w:rsid w:val="61653D94"/>
    <w:rsid w:val="624D40D3"/>
    <w:rsid w:val="62A80BA5"/>
    <w:rsid w:val="63791359"/>
    <w:rsid w:val="63F651A2"/>
    <w:rsid w:val="640843A9"/>
    <w:rsid w:val="64E90FCF"/>
    <w:rsid w:val="65656FD9"/>
    <w:rsid w:val="665C191E"/>
    <w:rsid w:val="66FC4E3D"/>
    <w:rsid w:val="67634D4B"/>
    <w:rsid w:val="690305C1"/>
    <w:rsid w:val="697957C4"/>
    <w:rsid w:val="69F765FE"/>
    <w:rsid w:val="6A5A3033"/>
    <w:rsid w:val="6A7C17E2"/>
    <w:rsid w:val="6AC136C6"/>
    <w:rsid w:val="6C3867D3"/>
    <w:rsid w:val="6C7672FB"/>
    <w:rsid w:val="6E905A29"/>
    <w:rsid w:val="6F020748"/>
    <w:rsid w:val="719A5A6F"/>
    <w:rsid w:val="72064345"/>
    <w:rsid w:val="7430495F"/>
    <w:rsid w:val="759A6034"/>
    <w:rsid w:val="75CB779B"/>
    <w:rsid w:val="75CF20BD"/>
    <w:rsid w:val="75DF75BB"/>
    <w:rsid w:val="78A44781"/>
    <w:rsid w:val="7AD12E1D"/>
    <w:rsid w:val="7B376779"/>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6</Pages>
  <Words>1569</Words>
  <Characters>9157</Characters>
  <Lines>231</Lines>
  <Paragraphs>65</Paragraphs>
  <TotalTime>3</TotalTime>
  <ScaleCrop>false</ScaleCrop>
  <LinksUpToDate>false</LinksUpToDate>
  <CharactersWithSpaces>10589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2026-01-30T06:13:27Z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CFC7F140E1B841E89CA8DE9A949536A1_13</vt:lpwstr>
  </property>
</Properties>
</file>